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9B" w:rsidRDefault="00B1419B" w:rsidP="00A56B4A">
      <w:pPr>
        <w:jc w:val="right"/>
      </w:pPr>
    </w:p>
    <w:p w:rsidR="00B1419B" w:rsidRPr="00B1419B" w:rsidRDefault="00B1419B" w:rsidP="00B1419B"/>
    <w:p w:rsidR="00B1419B" w:rsidRPr="00B1419B" w:rsidRDefault="00B1419B" w:rsidP="00B1419B"/>
    <w:p w:rsidR="00B1419B" w:rsidRPr="00B1419B" w:rsidRDefault="00B1419B" w:rsidP="00B1419B"/>
    <w:p w:rsidR="00401BB8" w:rsidRDefault="00541198" w:rsidP="00B1419B">
      <w:pPr>
        <w:jc w:val="center"/>
        <w:rPr>
          <w:sz w:val="32"/>
          <w:szCs w:val="32"/>
        </w:rPr>
      </w:pPr>
      <w:r>
        <w:rPr>
          <w:sz w:val="32"/>
          <w:szCs w:val="32"/>
        </w:rPr>
        <w:t>Flow up implementation celli pass play</w:t>
      </w:r>
    </w:p>
    <w:tbl>
      <w:tblPr>
        <w:tblStyle w:val="TableGrid"/>
        <w:tblW w:w="5920" w:type="pct"/>
        <w:tblInd w:w="-905" w:type="dxa"/>
        <w:tblLook w:val="04A0"/>
      </w:tblPr>
      <w:tblGrid>
        <w:gridCol w:w="2210"/>
        <w:gridCol w:w="1753"/>
        <w:gridCol w:w="1751"/>
        <w:gridCol w:w="1753"/>
        <w:gridCol w:w="1751"/>
        <w:gridCol w:w="2120"/>
      </w:tblGrid>
      <w:tr w:rsidR="00541198" w:rsidTr="00477FBF">
        <w:tc>
          <w:tcPr>
            <w:tcW w:w="975" w:type="pct"/>
          </w:tcPr>
          <w:p w:rsidR="00541198" w:rsidRDefault="00541198" w:rsidP="00B1419B">
            <w:pPr>
              <w:jc w:val="center"/>
              <w:rPr>
                <w:sz w:val="28"/>
                <w:szCs w:val="28"/>
              </w:rPr>
            </w:pPr>
            <w:r w:rsidRPr="006226C6">
              <w:rPr>
                <w:sz w:val="28"/>
                <w:szCs w:val="28"/>
              </w:rPr>
              <w:t>Course Instructor</w:t>
            </w:r>
          </w:p>
          <w:p w:rsidR="006226C6" w:rsidRPr="006226C6" w:rsidRDefault="006226C6" w:rsidP="00B14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5" w:type="pct"/>
            <w:gridSpan w:val="5"/>
          </w:tcPr>
          <w:p w:rsidR="00541198" w:rsidRDefault="006E3B69" w:rsidP="00B1419B">
            <w:pPr>
              <w:jc w:val="center"/>
              <w:rPr>
                <w:sz w:val="32"/>
                <w:szCs w:val="32"/>
              </w:rPr>
            </w:pPr>
            <w:r w:rsidRPr="00937697">
              <w:rPr>
                <w:rFonts w:ascii="Arial" w:hAnsi="Arial" w:cs="Arial"/>
                <w:b/>
                <w:bCs/>
              </w:rPr>
              <w:t xml:space="preserve">Assistant Prof. </w:t>
            </w:r>
            <w:proofErr w:type="spellStart"/>
            <w:r w:rsidRPr="00937697">
              <w:rPr>
                <w:rFonts w:ascii="Arial" w:hAnsi="Arial" w:cs="Arial"/>
                <w:b/>
                <w:bCs/>
              </w:rPr>
              <w:t>Dr.Azhar</w:t>
            </w:r>
            <w:proofErr w:type="spellEnd"/>
            <w:r w:rsidRPr="0093769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37697">
              <w:rPr>
                <w:rFonts w:ascii="Arial" w:hAnsi="Arial" w:cs="Arial"/>
                <w:b/>
                <w:bCs/>
              </w:rPr>
              <w:t>A.Fattah</w:t>
            </w:r>
            <w:proofErr w:type="spellEnd"/>
            <w:r w:rsidRPr="00937697">
              <w:rPr>
                <w:rFonts w:ascii="Arial" w:hAnsi="Arial" w:cs="Arial"/>
                <w:b/>
                <w:bCs/>
              </w:rPr>
              <w:t xml:space="preserve"> Ibrahim</w:t>
            </w:r>
          </w:p>
        </w:tc>
      </w:tr>
      <w:tr w:rsidR="00541198" w:rsidTr="00477FBF">
        <w:tc>
          <w:tcPr>
            <w:tcW w:w="975" w:type="pct"/>
          </w:tcPr>
          <w:p w:rsidR="00541198" w:rsidRDefault="00541198" w:rsidP="00B1419B">
            <w:pPr>
              <w:jc w:val="center"/>
              <w:rPr>
                <w:sz w:val="28"/>
                <w:szCs w:val="28"/>
              </w:rPr>
            </w:pPr>
            <w:r w:rsidRPr="006226C6">
              <w:rPr>
                <w:sz w:val="28"/>
                <w:szCs w:val="28"/>
              </w:rPr>
              <w:t>E-mail</w:t>
            </w:r>
          </w:p>
          <w:p w:rsidR="006226C6" w:rsidRPr="006226C6" w:rsidRDefault="006226C6" w:rsidP="00B14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5" w:type="pct"/>
            <w:gridSpan w:val="5"/>
          </w:tcPr>
          <w:p w:rsidR="00541198" w:rsidRDefault="006E3B69" w:rsidP="00B1419B">
            <w:pPr>
              <w:jc w:val="center"/>
              <w:rPr>
                <w:sz w:val="32"/>
                <w:szCs w:val="32"/>
              </w:rPr>
            </w:pPr>
            <w:r w:rsidRPr="00937697">
              <w:rPr>
                <w:rFonts w:ascii="Arial" w:hAnsi="Arial" w:cs="Arial"/>
                <w:b/>
                <w:bCs/>
              </w:rPr>
              <w:t>tariq_963@yahoo.com</w:t>
            </w:r>
          </w:p>
        </w:tc>
      </w:tr>
      <w:tr w:rsidR="00541198" w:rsidTr="00477FBF">
        <w:tc>
          <w:tcPr>
            <w:tcW w:w="975" w:type="pct"/>
          </w:tcPr>
          <w:p w:rsidR="00541198" w:rsidRDefault="00541198" w:rsidP="00B1419B">
            <w:pPr>
              <w:jc w:val="center"/>
              <w:rPr>
                <w:sz w:val="28"/>
                <w:szCs w:val="28"/>
              </w:rPr>
            </w:pPr>
            <w:r w:rsidRPr="006226C6">
              <w:rPr>
                <w:sz w:val="28"/>
                <w:szCs w:val="28"/>
              </w:rPr>
              <w:t>Title</w:t>
            </w:r>
          </w:p>
          <w:p w:rsidR="006226C6" w:rsidRPr="006226C6" w:rsidRDefault="006226C6" w:rsidP="00B14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5" w:type="pct"/>
            <w:gridSpan w:val="5"/>
          </w:tcPr>
          <w:p w:rsidR="00541198" w:rsidRDefault="006E3B69" w:rsidP="00B1419B">
            <w:pPr>
              <w:jc w:val="center"/>
              <w:rPr>
                <w:sz w:val="32"/>
                <w:szCs w:val="32"/>
              </w:rPr>
            </w:pPr>
            <w:r w:rsidRPr="00937697">
              <w:rPr>
                <w:rFonts w:ascii="Arial" w:hAnsi="Arial" w:cs="Arial"/>
                <w:b/>
                <w:bCs/>
              </w:rPr>
              <w:t xml:space="preserve">Medical Mycology of </w:t>
            </w:r>
            <w:proofErr w:type="spellStart"/>
            <w:r w:rsidRPr="00937697">
              <w:rPr>
                <w:rFonts w:ascii="Arial" w:hAnsi="Arial" w:cs="Arial"/>
                <w:b/>
                <w:bCs/>
              </w:rPr>
              <w:t>Ph.D</w:t>
            </w:r>
            <w:proofErr w:type="spellEnd"/>
            <w:r w:rsidRPr="00937697">
              <w:rPr>
                <w:rFonts w:ascii="Arial" w:hAnsi="Arial" w:cs="Arial"/>
                <w:b/>
                <w:bCs/>
              </w:rPr>
              <w:t xml:space="preserve"> students</w:t>
            </w:r>
          </w:p>
        </w:tc>
      </w:tr>
      <w:tr w:rsidR="00541198" w:rsidTr="00477FBF">
        <w:tc>
          <w:tcPr>
            <w:tcW w:w="975" w:type="pct"/>
          </w:tcPr>
          <w:p w:rsidR="00541198" w:rsidRDefault="00541198" w:rsidP="00B1419B">
            <w:pPr>
              <w:jc w:val="center"/>
              <w:rPr>
                <w:sz w:val="28"/>
                <w:szCs w:val="28"/>
              </w:rPr>
            </w:pPr>
            <w:r w:rsidRPr="006226C6">
              <w:rPr>
                <w:sz w:val="28"/>
                <w:szCs w:val="28"/>
              </w:rPr>
              <w:t>Course Coordinator</w:t>
            </w:r>
          </w:p>
          <w:p w:rsidR="006226C6" w:rsidRPr="006226C6" w:rsidRDefault="006226C6" w:rsidP="00B14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5" w:type="pct"/>
            <w:gridSpan w:val="5"/>
          </w:tcPr>
          <w:p w:rsidR="00541198" w:rsidRDefault="006E3B69" w:rsidP="00B1419B">
            <w:pPr>
              <w:jc w:val="center"/>
              <w:rPr>
                <w:sz w:val="32"/>
                <w:szCs w:val="32"/>
              </w:rPr>
            </w:pPr>
            <w:r w:rsidRPr="00937697">
              <w:rPr>
                <w:rFonts w:ascii="Arial" w:hAnsi="Arial" w:cs="Arial"/>
                <w:b/>
                <w:bCs/>
              </w:rPr>
              <w:t xml:space="preserve">Assistant Prof. </w:t>
            </w:r>
            <w:proofErr w:type="spellStart"/>
            <w:r w:rsidRPr="00937697">
              <w:rPr>
                <w:rFonts w:ascii="Arial" w:hAnsi="Arial" w:cs="Arial"/>
                <w:b/>
                <w:bCs/>
              </w:rPr>
              <w:t>Dr.Azhar</w:t>
            </w:r>
            <w:proofErr w:type="spellEnd"/>
            <w:r w:rsidRPr="0093769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37697">
              <w:rPr>
                <w:rFonts w:ascii="Arial" w:hAnsi="Arial" w:cs="Arial"/>
                <w:b/>
                <w:bCs/>
              </w:rPr>
              <w:t>A.Fattah</w:t>
            </w:r>
            <w:proofErr w:type="spellEnd"/>
            <w:r w:rsidRPr="00937697">
              <w:rPr>
                <w:rFonts w:ascii="Arial" w:hAnsi="Arial" w:cs="Arial"/>
                <w:b/>
                <w:bCs/>
              </w:rPr>
              <w:t xml:space="preserve"> Ibrahim      </w:t>
            </w:r>
          </w:p>
        </w:tc>
      </w:tr>
      <w:tr w:rsidR="00541198" w:rsidTr="00477FBF">
        <w:tc>
          <w:tcPr>
            <w:tcW w:w="975" w:type="pct"/>
          </w:tcPr>
          <w:p w:rsidR="00541198" w:rsidRDefault="00541198" w:rsidP="00B1419B">
            <w:pPr>
              <w:jc w:val="center"/>
              <w:rPr>
                <w:sz w:val="28"/>
                <w:szCs w:val="28"/>
              </w:rPr>
            </w:pPr>
            <w:r w:rsidRPr="006226C6">
              <w:rPr>
                <w:sz w:val="28"/>
                <w:szCs w:val="28"/>
              </w:rPr>
              <w:t>Course Objective</w:t>
            </w:r>
          </w:p>
          <w:p w:rsidR="006226C6" w:rsidRPr="006226C6" w:rsidRDefault="006226C6" w:rsidP="00B14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5" w:type="pct"/>
            <w:gridSpan w:val="5"/>
          </w:tcPr>
          <w:p w:rsidR="00541198" w:rsidRDefault="006E3B69" w:rsidP="00B1419B">
            <w:pPr>
              <w:jc w:val="center"/>
              <w:rPr>
                <w:sz w:val="32"/>
                <w:szCs w:val="32"/>
              </w:rPr>
            </w:pPr>
            <w:r w:rsidRPr="00937697">
              <w:rPr>
                <w:rFonts w:ascii="Arial" w:hAnsi="Arial" w:cs="Arial"/>
                <w:b/>
                <w:bCs/>
              </w:rPr>
              <w:t>This coarse ad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937697">
              <w:rPr>
                <w:rFonts w:ascii="Arial" w:hAnsi="Arial" w:cs="Arial"/>
                <w:b/>
                <w:bCs/>
              </w:rPr>
              <w:t xml:space="preserve">pt teaching of the </w:t>
            </w:r>
            <w:proofErr w:type="spellStart"/>
            <w:r w:rsidRPr="00937697">
              <w:rPr>
                <w:rFonts w:ascii="Arial" w:hAnsi="Arial" w:cs="Arial"/>
                <w:b/>
                <w:bCs/>
              </w:rPr>
              <w:t>Ph.D</w:t>
            </w:r>
            <w:proofErr w:type="spellEnd"/>
            <w:r w:rsidRPr="00937697">
              <w:rPr>
                <w:rFonts w:ascii="Arial" w:hAnsi="Arial" w:cs="Arial"/>
                <w:b/>
                <w:bCs/>
              </w:rPr>
              <w:t xml:space="preserve"> students of the advanced medical Mycology</w:t>
            </w:r>
            <w:r>
              <w:rPr>
                <w:rFonts w:ascii="Arial" w:hAnsi="Arial" w:cs="Arial"/>
                <w:b/>
                <w:bCs/>
              </w:rPr>
              <w:t xml:space="preserve"> to know the important diseases developed from pathogenic fungi, Epidemiology, Ecology, the new methods for </w:t>
            </w:r>
            <w:proofErr w:type="spellStart"/>
            <w:r>
              <w:rPr>
                <w:rFonts w:ascii="Arial" w:hAnsi="Arial" w:cs="Arial"/>
                <w:b/>
                <w:bCs/>
              </w:rPr>
              <w:t>Dx</w:t>
            </w:r>
            <w:proofErr w:type="spellEnd"/>
            <w:r>
              <w:rPr>
                <w:rFonts w:ascii="Arial" w:hAnsi="Arial" w:cs="Arial"/>
                <w:b/>
                <w:bCs/>
              </w:rPr>
              <w:t>, new models of classification, new trials for treatment, and prevention &amp; control.</w:t>
            </w:r>
          </w:p>
        </w:tc>
      </w:tr>
      <w:tr w:rsidR="006226C6" w:rsidTr="00477FBF">
        <w:tc>
          <w:tcPr>
            <w:tcW w:w="975" w:type="pct"/>
          </w:tcPr>
          <w:p w:rsidR="006226C6" w:rsidRDefault="006226C6" w:rsidP="00B1419B">
            <w:pPr>
              <w:jc w:val="center"/>
              <w:rPr>
                <w:sz w:val="28"/>
                <w:szCs w:val="28"/>
              </w:rPr>
            </w:pPr>
            <w:r w:rsidRPr="006226C6">
              <w:rPr>
                <w:sz w:val="28"/>
                <w:szCs w:val="28"/>
              </w:rPr>
              <w:t>Course Description</w:t>
            </w:r>
          </w:p>
          <w:p w:rsidR="006226C6" w:rsidRPr="006226C6" w:rsidRDefault="006226C6" w:rsidP="00B14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5" w:type="pct"/>
            <w:gridSpan w:val="5"/>
          </w:tcPr>
          <w:p w:rsidR="006226C6" w:rsidRDefault="006E3B69" w:rsidP="00B1419B">
            <w:pPr>
              <w:jc w:val="center"/>
              <w:rPr>
                <w:sz w:val="32"/>
                <w:szCs w:val="32"/>
              </w:rPr>
            </w:pPr>
            <w:r w:rsidRPr="00584045">
              <w:rPr>
                <w:rFonts w:asciiTheme="minorBidi" w:hAnsiTheme="minorBidi"/>
                <w:b/>
                <w:bCs/>
              </w:rPr>
              <w:t xml:space="preserve">This session include the important pathogenic fungi for our </w:t>
            </w:r>
            <w:proofErr w:type="gramStart"/>
            <w:r w:rsidRPr="00584045">
              <w:rPr>
                <w:rFonts w:asciiTheme="minorBidi" w:hAnsiTheme="minorBidi"/>
                <w:b/>
                <w:bCs/>
              </w:rPr>
              <w:t>life ,</w:t>
            </w:r>
            <w:proofErr w:type="gramEnd"/>
            <w:r w:rsidRPr="00584045">
              <w:rPr>
                <w:rFonts w:asciiTheme="minorBidi" w:hAnsiTheme="minorBidi"/>
                <w:b/>
                <w:bCs/>
              </w:rPr>
              <w:t xml:space="preserve"> for </w:t>
            </w:r>
            <w:proofErr w:type="spellStart"/>
            <w:r w:rsidRPr="00584045">
              <w:rPr>
                <w:rFonts w:asciiTheme="minorBidi" w:hAnsiTheme="minorBidi"/>
                <w:b/>
                <w:bCs/>
              </w:rPr>
              <w:t>imunocompetent</w:t>
            </w:r>
            <w:proofErr w:type="spellEnd"/>
            <w:r w:rsidRPr="00584045">
              <w:rPr>
                <w:rFonts w:asciiTheme="minorBidi" w:hAnsiTheme="minorBidi"/>
                <w:b/>
                <w:bCs/>
              </w:rPr>
              <w:t xml:space="preserve"> and </w:t>
            </w:r>
            <w:proofErr w:type="spellStart"/>
            <w:r w:rsidRPr="00584045">
              <w:rPr>
                <w:rFonts w:asciiTheme="minorBidi" w:hAnsiTheme="minorBidi"/>
                <w:b/>
                <w:bCs/>
              </w:rPr>
              <w:t>immunocompromised</w:t>
            </w:r>
            <w:proofErr w:type="spellEnd"/>
            <w:r w:rsidRPr="00584045">
              <w:rPr>
                <w:rFonts w:asciiTheme="minorBidi" w:hAnsiTheme="minorBidi"/>
                <w:b/>
                <w:bCs/>
              </w:rPr>
              <w:t xml:space="preserve"> patients.</w:t>
            </w:r>
          </w:p>
        </w:tc>
      </w:tr>
      <w:tr w:rsidR="006226C6" w:rsidTr="00477FBF">
        <w:tc>
          <w:tcPr>
            <w:tcW w:w="975" w:type="pct"/>
          </w:tcPr>
          <w:p w:rsidR="006226C6" w:rsidRDefault="006226C6" w:rsidP="00B1419B">
            <w:pPr>
              <w:jc w:val="center"/>
              <w:rPr>
                <w:sz w:val="28"/>
                <w:szCs w:val="28"/>
              </w:rPr>
            </w:pPr>
            <w:r w:rsidRPr="006226C6">
              <w:rPr>
                <w:sz w:val="28"/>
                <w:szCs w:val="28"/>
              </w:rPr>
              <w:t>Textbook</w:t>
            </w:r>
          </w:p>
          <w:p w:rsidR="006226C6" w:rsidRPr="006226C6" w:rsidRDefault="006226C6" w:rsidP="00B14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5" w:type="pct"/>
            <w:gridSpan w:val="5"/>
          </w:tcPr>
          <w:p w:rsidR="006226C6" w:rsidRDefault="006E3B69" w:rsidP="00B1419B">
            <w:pPr>
              <w:jc w:val="center"/>
              <w:rPr>
                <w:sz w:val="32"/>
                <w:szCs w:val="32"/>
              </w:rPr>
            </w:pPr>
            <w:r w:rsidRPr="00937697">
              <w:rPr>
                <w:rFonts w:ascii="Arial" w:hAnsi="Arial" w:cs="Arial"/>
                <w:b/>
                <w:bCs/>
              </w:rPr>
              <w:t xml:space="preserve">Medical Mycology By Chung &amp; Bennett 2003, Clinical Mycology by William </w:t>
            </w:r>
            <w:proofErr w:type="spellStart"/>
            <w:r w:rsidRPr="00937697">
              <w:rPr>
                <w:rFonts w:ascii="Arial" w:hAnsi="Arial" w:cs="Arial"/>
                <w:b/>
                <w:bCs/>
              </w:rPr>
              <w:t>E.Dilmake</w:t>
            </w:r>
            <w:proofErr w:type="spellEnd"/>
            <w:r w:rsidRPr="00937697">
              <w:rPr>
                <w:rFonts w:ascii="Arial" w:hAnsi="Arial" w:cs="Arial"/>
                <w:b/>
                <w:bCs/>
              </w:rPr>
              <w:t xml:space="preserve">, Peter G. Pappas &amp; Jack D. </w:t>
            </w:r>
            <w:proofErr w:type="spellStart"/>
            <w:r w:rsidRPr="00937697">
              <w:rPr>
                <w:rFonts w:ascii="Arial" w:hAnsi="Arial" w:cs="Arial"/>
                <w:b/>
                <w:bCs/>
              </w:rPr>
              <w:t>Sobel</w:t>
            </w:r>
            <w:proofErr w:type="spellEnd"/>
            <w:r w:rsidRPr="00937697">
              <w:rPr>
                <w:rFonts w:ascii="Arial" w:hAnsi="Arial" w:cs="Arial"/>
                <w:b/>
                <w:bCs/>
              </w:rPr>
              <w:t xml:space="preserve"> 2003, Essential of clinical Mycology By  </w:t>
            </w:r>
            <w:r w:rsidRPr="00937697">
              <w:rPr>
                <w:rFonts w:ascii="Myriad-Roman" w:hAnsi="Myriad-Roman" w:cs="Myriad-Roman"/>
                <w:b/>
                <w:bCs/>
              </w:rPr>
              <w:t xml:space="preserve">Carol A. Kauffman </w:t>
            </w:r>
            <w:r w:rsidRPr="00937697">
              <w:rPr>
                <w:rFonts w:ascii="ZapfDingbats" w:eastAsia="ZapfDingbats" w:hAnsi="Myriad-Roman" w:cs="ZapfDingbats" w:hint="eastAsia"/>
                <w:b/>
                <w:bCs/>
              </w:rPr>
              <w:t>●</w:t>
            </w:r>
            <w:r w:rsidRPr="00937697">
              <w:rPr>
                <w:rFonts w:ascii="ZapfDingbats" w:eastAsia="ZapfDingbats" w:hAnsi="Myriad-Roman" w:cs="ZapfDingbats"/>
                <w:b/>
                <w:bCs/>
              </w:rPr>
              <w:t xml:space="preserve"> </w:t>
            </w:r>
            <w:r w:rsidRPr="00937697">
              <w:rPr>
                <w:rFonts w:ascii="Myriad-Roman" w:hAnsi="Myriad-Roman" w:cs="Myriad-Roman"/>
                <w:b/>
                <w:bCs/>
              </w:rPr>
              <w:t xml:space="preserve">Peter G. Pappas Jack D. </w:t>
            </w:r>
            <w:proofErr w:type="spellStart"/>
            <w:r w:rsidRPr="00937697">
              <w:rPr>
                <w:rFonts w:ascii="Myriad-Roman" w:hAnsi="Myriad-Roman" w:cs="Myriad-Roman"/>
                <w:b/>
                <w:bCs/>
              </w:rPr>
              <w:t>Sobel</w:t>
            </w:r>
            <w:proofErr w:type="spellEnd"/>
            <w:r w:rsidRPr="00937697">
              <w:rPr>
                <w:rFonts w:ascii="Myriad-Roman" w:hAnsi="Myriad-Roman" w:cs="Myriad-Roman"/>
                <w:b/>
                <w:bCs/>
              </w:rPr>
              <w:t xml:space="preserve"> </w:t>
            </w:r>
            <w:r w:rsidRPr="00937697">
              <w:rPr>
                <w:rFonts w:ascii="ZapfDingbats" w:eastAsia="ZapfDingbats" w:hAnsi="Myriad-Roman" w:cs="ZapfDingbats" w:hint="eastAsia"/>
                <w:b/>
                <w:bCs/>
              </w:rPr>
              <w:t>●</w:t>
            </w:r>
            <w:r w:rsidRPr="00937697">
              <w:rPr>
                <w:rFonts w:ascii="ZapfDingbats" w:eastAsia="ZapfDingbats" w:hAnsi="Myriad-Roman" w:cs="ZapfDingbats"/>
                <w:b/>
                <w:bCs/>
              </w:rPr>
              <w:t xml:space="preserve"> </w:t>
            </w:r>
            <w:r w:rsidRPr="00937697">
              <w:rPr>
                <w:rFonts w:ascii="Myriad-Roman" w:hAnsi="Myriad-Roman" w:cs="Myriad-Roman"/>
                <w:b/>
                <w:bCs/>
              </w:rPr>
              <w:t xml:space="preserve">William E. </w:t>
            </w:r>
            <w:proofErr w:type="spellStart"/>
            <w:r w:rsidRPr="00937697">
              <w:rPr>
                <w:rFonts w:ascii="Myriad-Roman" w:hAnsi="Myriad-Roman" w:cs="Myriad-Roman"/>
                <w:b/>
                <w:bCs/>
              </w:rPr>
              <w:t>Dismukes</w:t>
            </w:r>
            <w:proofErr w:type="spellEnd"/>
            <w:r w:rsidRPr="00937697">
              <w:rPr>
                <w:rFonts w:ascii="Myriad-Roman" w:hAnsi="Myriad-Roman" w:cs="Myriad-Roman"/>
                <w:b/>
                <w:bCs/>
              </w:rPr>
              <w:t xml:space="preserve"> 2011.</w:t>
            </w:r>
          </w:p>
        </w:tc>
      </w:tr>
      <w:tr w:rsidR="00477FBF" w:rsidTr="00477FBF">
        <w:trPr>
          <w:trHeight w:val="795"/>
        </w:trPr>
        <w:tc>
          <w:tcPr>
            <w:tcW w:w="975" w:type="pct"/>
            <w:vMerge w:val="restart"/>
          </w:tcPr>
          <w:p w:rsidR="00477FBF" w:rsidRDefault="00477FBF" w:rsidP="006226C6">
            <w:pPr>
              <w:jc w:val="center"/>
              <w:rPr>
                <w:sz w:val="28"/>
                <w:szCs w:val="28"/>
              </w:rPr>
            </w:pPr>
          </w:p>
          <w:p w:rsidR="00477FBF" w:rsidRDefault="00477FBF" w:rsidP="006226C6">
            <w:pPr>
              <w:rPr>
                <w:sz w:val="28"/>
                <w:szCs w:val="28"/>
              </w:rPr>
            </w:pPr>
            <w:r w:rsidRPr="006226C6">
              <w:rPr>
                <w:sz w:val="28"/>
                <w:szCs w:val="28"/>
              </w:rPr>
              <w:t>Course Assessments</w:t>
            </w:r>
          </w:p>
          <w:p w:rsidR="00477FBF" w:rsidRDefault="00477FBF" w:rsidP="006226C6">
            <w:pPr>
              <w:jc w:val="center"/>
              <w:rPr>
                <w:sz w:val="28"/>
                <w:szCs w:val="28"/>
              </w:rPr>
            </w:pPr>
          </w:p>
          <w:p w:rsidR="00477FBF" w:rsidRPr="006226C6" w:rsidRDefault="00477FBF" w:rsidP="00622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pct"/>
          </w:tcPr>
          <w:p w:rsidR="00477FBF" w:rsidRDefault="00477FBF" w:rsidP="006226C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Term Tests</w:t>
            </w:r>
          </w:p>
        </w:tc>
        <w:tc>
          <w:tcPr>
            <w:tcW w:w="772" w:type="pct"/>
          </w:tcPr>
          <w:p w:rsidR="00477FBF" w:rsidRDefault="00477FBF" w:rsidP="006226C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Laboratory</w:t>
            </w:r>
          </w:p>
        </w:tc>
        <w:tc>
          <w:tcPr>
            <w:tcW w:w="773" w:type="pct"/>
          </w:tcPr>
          <w:p w:rsidR="00477FBF" w:rsidRDefault="00477FBF" w:rsidP="006226C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Quizzes</w:t>
            </w:r>
          </w:p>
        </w:tc>
        <w:tc>
          <w:tcPr>
            <w:tcW w:w="772" w:type="pct"/>
          </w:tcPr>
          <w:p w:rsidR="00477FBF" w:rsidRDefault="00477FBF" w:rsidP="00477F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Project     </w:t>
            </w:r>
          </w:p>
        </w:tc>
        <w:tc>
          <w:tcPr>
            <w:tcW w:w="935" w:type="pct"/>
          </w:tcPr>
          <w:p w:rsidR="00477FBF" w:rsidRDefault="00477FBF" w:rsidP="00477F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Final Exam</w:t>
            </w:r>
          </w:p>
        </w:tc>
      </w:tr>
      <w:tr w:rsidR="00477FBF" w:rsidTr="00477FBF">
        <w:trPr>
          <w:trHeight w:val="638"/>
        </w:trPr>
        <w:tc>
          <w:tcPr>
            <w:tcW w:w="975" w:type="pct"/>
            <w:vMerge/>
          </w:tcPr>
          <w:p w:rsidR="00477FBF" w:rsidRDefault="00477FBF" w:rsidP="00622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pct"/>
          </w:tcPr>
          <w:p w:rsidR="00477FBF" w:rsidRDefault="00477FBF" w:rsidP="006226C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</w:t>
            </w:r>
            <w:bookmarkStart w:id="0" w:name="_GoBack"/>
            <w:bookmarkEnd w:id="0"/>
            <w:r>
              <w:rPr>
                <w:sz w:val="32"/>
                <w:szCs w:val="32"/>
              </w:rPr>
              <w:t>(35%)</w:t>
            </w:r>
          </w:p>
        </w:tc>
        <w:tc>
          <w:tcPr>
            <w:tcW w:w="772" w:type="pct"/>
          </w:tcPr>
          <w:p w:rsidR="00477FBF" w:rsidRDefault="00477FBF" w:rsidP="006226C6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As(</w:t>
            </w:r>
            <w:proofErr w:type="gramEnd"/>
            <w:r>
              <w:rPr>
                <w:sz w:val="32"/>
                <w:szCs w:val="32"/>
              </w:rPr>
              <w:t>15%)</w:t>
            </w:r>
          </w:p>
        </w:tc>
        <w:tc>
          <w:tcPr>
            <w:tcW w:w="773" w:type="pct"/>
          </w:tcPr>
          <w:p w:rsidR="00477FBF" w:rsidRDefault="00477FBF" w:rsidP="006226C6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As(</w:t>
            </w:r>
            <w:proofErr w:type="gramEnd"/>
            <w:r>
              <w:rPr>
                <w:sz w:val="32"/>
                <w:szCs w:val="32"/>
              </w:rPr>
              <w:t>10%)</w:t>
            </w:r>
          </w:p>
        </w:tc>
        <w:tc>
          <w:tcPr>
            <w:tcW w:w="772" w:type="pct"/>
          </w:tcPr>
          <w:p w:rsidR="00477FBF" w:rsidRDefault="00477FBF" w:rsidP="006226C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935" w:type="pct"/>
          </w:tcPr>
          <w:p w:rsidR="00477FBF" w:rsidRDefault="00477FBF" w:rsidP="006226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</w:rPr>
              <w:t>As(40)</w:t>
            </w:r>
          </w:p>
        </w:tc>
      </w:tr>
      <w:tr w:rsidR="006226C6" w:rsidTr="00477FBF">
        <w:tc>
          <w:tcPr>
            <w:tcW w:w="975" w:type="pct"/>
          </w:tcPr>
          <w:p w:rsidR="006226C6" w:rsidRDefault="006226C6" w:rsidP="006226C6">
            <w:pPr>
              <w:jc w:val="center"/>
              <w:rPr>
                <w:sz w:val="28"/>
                <w:szCs w:val="28"/>
              </w:rPr>
            </w:pPr>
            <w:r w:rsidRPr="006226C6">
              <w:rPr>
                <w:sz w:val="28"/>
                <w:szCs w:val="28"/>
              </w:rPr>
              <w:t>General Notes</w:t>
            </w:r>
          </w:p>
          <w:p w:rsidR="006226C6" w:rsidRPr="006226C6" w:rsidRDefault="006226C6" w:rsidP="00622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5" w:type="pct"/>
            <w:gridSpan w:val="5"/>
          </w:tcPr>
          <w:p w:rsidR="006226C6" w:rsidRDefault="006226C6" w:rsidP="006226C6">
            <w:pPr>
              <w:jc w:val="center"/>
              <w:rPr>
                <w:sz w:val="32"/>
                <w:szCs w:val="32"/>
              </w:rPr>
            </w:pPr>
          </w:p>
        </w:tc>
      </w:tr>
    </w:tbl>
    <w:p w:rsidR="00541198" w:rsidRPr="00541198" w:rsidRDefault="00541198" w:rsidP="00B1419B">
      <w:pPr>
        <w:jc w:val="center"/>
        <w:rPr>
          <w:sz w:val="32"/>
          <w:szCs w:val="32"/>
        </w:rPr>
      </w:pPr>
    </w:p>
    <w:sectPr w:rsidR="00541198" w:rsidRPr="00541198" w:rsidSect="008A314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654" w:rsidRDefault="00E37654" w:rsidP="00A56B4A">
      <w:pPr>
        <w:spacing w:after="0" w:line="240" w:lineRule="auto"/>
      </w:pPr>
      <w:r>
        <w:separator/>
      </w:r>
    </w:p>
  </w:endnote>
  <w:endnote w:type="continuationSeparator" w:id="1">
    <w:p w:rsidR="00E37654" w:rsidRDefault="00E37654" w:rsidP="00A56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yria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654" w:rsidRDefault="00E37654" w:rsidP="00A56B4A">
      <w:pPr>
        <w:spacing w:after="0" w:line="240" w:lineRule="auto"/>
      </w:pPr>
      <w:r>
        <w:separator/>
      </w:r>
    </w:p>
  </w:footnote>
  <w:footnote w:type="continuationSeparator" w:id="1">
    <w:p w:rsidR="00E37654" w:rsidRDefault="00E37654" w:rsidP="00A56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B4A" w:rsidRDefault="008A3148" w:rsidP="00017D56">
    <w:pPr>
      <w:pStyle w:val="Header"/>
      <w:tabs>
        <w:tab w:val="left" w:pos="375"/>
      </w:tabs>
    </w:pPr>
    <w:r>
      <w:rPr>
        <w:noProof/>
      </w:rPr>
      <w:pict>
        <v:roundrect id="Rounded Rectangle 2" o:spid="_x0000_s4098" style="position:absolute;margin-left:-52.5pt;margin-top:-11.25pt;width:180pt;height:1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" fillcolor="#5b9bd5 [3204]" strokecolor="#1f4d78 [1604]" strokeweight="1pt">
          <v:stroke joinstyle="miter"/>
          <v:textbox>
            <w:txbxContent>
              <w:p w:rsidR="00017D56" w:rsidRPr="00E72C11" w:rsidRDefault="00017D56" w:rsidP="00017D56">
                <w:pPr>
                  <w:spacing w:line="240" w:lineRule="auto"/>
                  <w:jc w:val="center"/>
                </w:pPr>
                <w:r w:rsidRPr="00E72C11">
                  <w:t>Republic of Iraq</w:t>
                </w:r>
              </w:p>
              <w:p w:rsidR="00017D56" w:rsidRPr="00E72C11" w:rsidRDefault="00017D56" w:rsidP="00017D56">
                <w:pPr>
                  <w:spacing w:line="240" w:lineRule="auto"/>
                  <w:jc w:val="center"/>
                </w:pPr>
                <w:r w:rsidRPr="00E72C11">
                  <w:t>The Ministry of Higher Education</w:t>
                </w:r>
              </w:p>
              <w:p w:rsidR="00017D56" w:rsidRPr="00E72C11" w:rsidRDefault="00017D56" w:rsidP="00017D56">
                <w:pPr>
                  <w:spacing w:line="240" w:lineRule="auto"/>
                  <w:jc w:val="center"/>
                </w:pPr>
                <w:r w:rsidRPr="00E72C11">
                  <w:t>&amp;Scientific Research</w:t>
                </w:r>
              </w:p>
              <w:p w:rsidR="00017D56" w:rsidRPr="00E72C11" w:rsidRDefault="00017D56" w:rsidP="00017D56">
                <w:pPr>
                  <w:spacing w:line="240" w:lineRule="auto"/>
                  <w:jc w:val="center"/>
                </w:pPr>
              </w:p>
            </w:txbxContent>
          </v:textbox>
        </v:roundrect>
      </w:pict>
    </w:r>
    <w:r>
      <w:rPr>
        <w:noProof/>
      </w:rPr>
      <w:pict>
        <v:roundrect id="Rounded Rectangle 1" o:spid="_x0000_s4097" style="position:absolute;margin-left:331.5pt;margin-top:-18.75pt;width:177.75pt;height:14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" fillcolor="#5b9bd5 [3204]" strokecolor="#1f4d78 [1604]" strokeweight="1pt">
          <v:stroke joinstyle="miter"/>
          <v:textbox>
            <w:txbxContent>
              <w:p w:rsidR="00A56B4A" w:rsidRPr="00A56B4A" w:rsidRDefault="00A56B4A" w:rsidP="00A56B4A">
                <w:pPr>
                  <w:spacing w:line="240" w:lineRule="auto"/>
                  <w:rPr>
                    <w:sz w:val="18"/>
                    <w:szCs w:val="18"/>
                  </w:rPr>
                </w:pPr>
                <w:r w:rsidRPr="00A56B4A">
                  <w:rPr>
                    <w:sz w:val="18"/>
                    <w:szCs w:val="18"/>
                  </w:rPr>
                  <w:t>University</w:t>
                </w:r>
              </w:p>
              <w:p w:rsidR="00A56B4A" w:rsidRPr="00A56B4A" w:rsidRDefault="00A56B4A" w:rsidP="00A56B4A">
                <w:pPr>
                  <w:spacing w:line="240" w:lineRule="auto"/>
                  <w:rPr>
                    <w:sz w:val="18"/>
                    <w:szCs w:val="18"/>
                  </w:rPr>
                </w:pPr>
                <w:r w:rsidRPr="00A56B4A">
                  <w:rPr>
                    <w:sz w:val="18"/>
                    <w:szCs w:val="18"/>
                  </w:rPr>
                  <w:t>College:</w:t>
                </w:r>
              </w:p>
              <w:p w:rsidR="00A56B4A" w:rsidRPr="00A56B4A" w:rsidRDefault="00A56B4A" w:rsidP="00A56B4A">
                <w:pPr>
                  <w:spacing w:line="240" w:lineRule="auto"/>
                  <w:rPr>
                    <w:sz w:val="18"/>
                    <w:szCs w:val="18"/>
                  </w:rPr>
                </w:pPr>
                <w:r w:rsidRPr="00A56B4A">
                  <w:rPr>
                    <w:sz w:val="18"/>
                    <w:szCs w:val="18"/>
                  </w:rPr>
                  <w:t>Department:</w:t>
                </w:r>
              </w:p>
              <w:p w:rsidR="00A56B4A" w:rsidRPr="00A56B4A" w:rsidRDefault="00A56B4A" w:rsidP="00A56B4A">
                <w:pPr>
                  <w:spacing w:line="240" w:lineRule="auto"/>
                  <w:rPr>
                    <w:sz w:val="18"/>
                    <w:szCs w:val="18"/>
                  </w:rPr>
                </w:pPr>
                <w:r w:rsidRPr="00A56B4A">
                  <w:rPr>
                    <w:sz w:val="18"/>
                    <w:szCs w:val="18"/>
                  </w:rPr>
                  <w:t>Stage:</w:t>
                </w:r>
              </w:p>
              <w:p w:rsidR="00A56B4A" w:rsidRDefault="00A56B4A" w:rsidP="00A56B4A">
                <w:pPr>
                  <w:spacing w:line="240" w:lineRule="auto"/>
                  <w:rPr>
                    <w:sz w:val="18"/>
                    <w:szCs w:val="18"/>
                  </w:rPr>
                </w:pPr>
                <w:r w:rsidRPr="00A56B4A">
                  <w:rPr>
                    <w:sz w:val="18"/>
                    <w:szCs w:val="18"/>
                  </w:rPr>
                  <w:t>Lecturer name:</w:t>
                </w:r>
              </w:p>
              <w:p w:rsidR="00A56B4A" w:rsidRDefault="00A56B4A" w:rsidP="00A56B4A">
                <w:pPr>
                  <w:spacing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Qualification:</w:t>
                </w:r>
              </w:p>
              <w:p w:rsidR="00A56B4A" w:rsidRPr="00A56B4A" w:rsidRDefault="00A56B4A" w:rsidP="00A56B4A">
                <w:pPr>
                  <w:spacing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Place of work</w:t>
                </w:r>
              </w:p>
              <w:p w:rsidR="00A56B4A" w:rsidRDefault="00A56B4A" w:rsidP="00A56B4A">
                <w:pPr>
                  <w:jc w:val="center"/>
                </w:pPr>
              </w:p>
              <w:p w:rsidR="00A56B4A" w:rsidRDefault="00A56B4A" w:rsidP="00A56B4A">
                <w:pPr>
                  <w:jc w:val="center"/>
                </w:pPr>
              </w:p>
            </w:txbxContent>
          </v:textbox>
        </v:roundrect>
      </w:pict>
    </w:r>
    <w:r w:rsidR="00017D56">
      <w:tab/>
    </w:r>
    <w:r w:rsidR="00017D56">
      <w:tab/>
    </w:r>
    <w:r w:rsidR="00E72C11">
      <w:rPr>
        <w:noProof/>
      </w:rPr>
      <w:drawing>
        <wp:inline distT="0" distB="0" distL="0" distR="0">
          <wp:extent cx="2386434" cy="12801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Logo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434" cy="128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7D56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56B4A"/>
    <w:rsid w:val="00017D56"/>
    <w:rsid w:val="00401BB8"/>
    <w:rsid w:val="00477FBF"/>
    <w:rsid w:val="00541198"/>
    <w:rsid w:val="006226C6"/>
    <w:rsid w:val="006E3B69"/>
    <w:rsid w:val="008A3148"/>
    <w:rsid w:val="00A56B4A"/>
    <w:rsid w:val="00B1419B"/>
    <w:rsid w:val="00D9171B"/>
    <w:rsid w:val="00E37654"/>
    <w:rsid w:val="00E72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B4A"/>
  </w:style>
  <w:style w:type="paragraph" w:styleId="Footer">
    <w:name w:val="footer"/>
    <w:basedOn w:val="Normal"/>
    <w:link w:val="FooterChar"/>
    <w:uiPriority w:val="99"/>
    <w:unhideWhenUsed/>
    <w:rsid w:val="00A56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B4A"/>
  </w:style>
  <w:style w:type="table" w:styleId="TableGrid">
    <w:name w:val="Table Grid"/>
    <w:basedOn w:val="TableNormal"/>
    <w:uiPriority w:val="39"/>
    <w:rsid w:val="00541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3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micro1</dc:creator>
  <cp:keywords/>
  <dc:description/>
  <cp:lastModifiedBy>dr.Azhar</cp:lastModifiedBy>
  <cp:revision>3</cp:revision>
  <dcterms:created xsi:type="dcterms:W3CDTF">2014-10-28T07:11:00Z</dcterms:created>
  <dcterms:modified xsi:type="dcterms:W3CDTF">2014-10-28T10:16:00Z</dcterms:modified>
</cp:coreProperties>
</file>