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E5F3" w14:textId="77777777" w:rsidR="00667E0F" w:rsidRPr="00B15536" w:rsidRDefault="00BD257C" w:rsidP="00D22673">
      <w:pPr>
        <w:bidi w:val="0"/>
        <w:spacing w:after="0"/>
        <w:jc w:val="center"/>
        <w:rPr>
          <w:b/>
          <w:bCs/>
          <w:sz w:val="28"/>
          <w:szCs w:val="28"/>
        </w:rPr>
      </w:pPr>
      <w:bookmarkStart w:id="0" w:name="_GoBack"/>
      <w:bookmarkEnd w:id="0"/>
      <w:r>
        <w:rPr>
          <w:noProof/>
          <w:sz w:val="34"/>
          <w:szCs w:val="34"/>
        </w:rPr>
        <w:drawing>
          <wp:anchor distT="0" distB="0" distL="114300" distR="114300" simplePos="0" relativeHeight="251659264" behindDoc="0" locked="0" layoutInCell="1" allowOverlap="1" wp14:anchorId="04255A3E" wp14:editId="2803A13D">
            <wp:simplePos x="0" y="0"/>
            <wp:positionH relativeFrom="column">
              <wp:posOffset>2447290</wp:posOffset>
            </wp:positionH>
            <wp:positionV relativeFrom="paragraph">
              <wp:posOffset>-352425</wp:posOffset>
            </wp:positionV>
            <wp:extent cx="928800" cy="939600"/>
            <wp:effectExtent l="0" t="0" r="5080" b="0"/>
            <wp:wrapNone/>
            <wp:docPr id="1" name="Picture 1" descr="CCF15102013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5102013_00000"/>
                    <pic:cNvPicPr>
                      <a:picLocks noChangeAspect="1" noChangeArrowheads="1"/>
                    </pic:cNvPicPr>
                  </pic:nvPicPr>
                  <pic:blipFill>
                    <a:blip r:embed="rId7" cstate="print">
                      <a:extLst>
                        <a:ext uri="{28A0092B-C50C-407E-A947-70E740481C1C}">
                          <a14:useLocalDpi xmlns:a14="http://schemas.microsoft.com/office/drawing/2010/main" val="0"/>
                        </a:ext>
                      </a:extLst>
                    </a:blip>
                    <a:srcRect l="15422" r="12918"/>
                    <a:stretch>
                      <a:fillRect/>
                    </a:stretch>
                  </pic:blipFill>
                  <pic:spPr bwMode="auto">
                    <a:xfrm>
                      <a:off x="0" y="0"/>
                      <a:ext cx="928800" cy="939600"/>
                    </a:xfrm>
                    <a:prstGeom prst="rect">
                      <a:avLst/>
                    </a:prstGeom>
                    <a:noFill/>
                    <a:ln>
                      <a:noFill/>
                    </a:ln>
                  </pic:spPr>
                </pic:pic>
              </a:graphicData>
            </a:graphic>
          </wp:anchor>
        </w:drawing>
      </w:r>
      <w:r w:rsidR="00FD432F">
        <w:rPr>
          <w:b/>
          <w:bCs/>
          <w:sz w:val="28"/>
          <w:szCs w:val="28"/>
        </w:rPr>
        <w:t>Al-Nahrain University</w:t>
      </w:r>
      <w:r w:rsidR="00FD432F">
        <w:rPr>
          <w:b/>
          <w:bCs/>
          <w:sz w:val="28"/>
          <w:szCs w:val="28"/>
        </w:rPr>
        <w:tab/>
      </w:r>
      <w:r w:rsidR="00FD432F">
        <w:rPr>
          <w:b/>
          <w:bCs/>
          <w:sz w:val="28"/>
          <w:szCs w:val="28"/>
        </w:rPr>
        <w:tab/>
      </w:r>
      <w:r w:rsidR="00FD432F">
        <w:rPr>
          <w:b/>
          <w:bCs/>
          <w:sz w:val="28"/>
          <w:szCs w:val="28"/>
        </w:rPr>
        <w:tab/>
      </w:r>
      <w:r w:rsidR="00FD432F">
        <w:rPr>
          <w:b/>
          <w:bCs/>
          <w:sz w:val="28"/>
          <w:szCs w:val="28"/>
        </w:rPr>
        <w:tab/>
      </w:r>
      <w:r w:rsidR="00FD432F">
        <w:rPr>
          <w:b/>
          <w:bCs/>
          <w:sz w:val="28"/>
          <w:szCs w:val="28"/>
        </w:rPr>
        <w:tab/>
      </w:r>
      <w:r w:rsidR="00667E0F" w:rsidRPr="00B15536">
        <w:rPr>
          <w:b/>
          <w:bCs/>
          <w:sz w:val="28"/>
          <w:szCs w:val="28"/>
        </w:rPr>
        <w:t xml:space="preserve">Department of </w:t>
      </w:r>
      <w:r w:rsidR="00D22673">
        <w:rPr>
          <w:b/>
          <w:bCs/>
          <w:sz w:val="28"/>
          <w:szCs w:val="28"/>
        </w:rPr>
        <w:t xml:space="preserve">Human </w:t>
      </w:r>
      <w:r w:rsidR="00667E0F" w:rsidRPr="00B15536">
        <w:rPr>
          <w:b/>
          <w:bCs/>
          <w:sz w:val="28"/>
          <w:szCs w:val="28"/>
        </w:rPr>
        <w:t>Anatomy</w:t>
      </w:r>
    </w:p>
    <w:p w14:paraId="2F719231" w14:textId="77777777" w:rsidR="00FD432F" w:rsidRDefault="00FD432F" w:rsidP="00FD432F">
      <w:pPr>
        <w:bidi w:val="0"/>
        <w:spacing w:after="0"/>
        <w:rPr>
          <w:b/>
          <w:bCs/>
          <w:sz w:val="28"/>
          <w:szCs w:val="28"/>
          <w:u w:val="single"/>
        </w:rPr>
      </w:pPr>
      <w:r w:rsidRPr="00B15536">
        <w:rPr>
          <w:b/>
          <w:bCs/>
          <w:sz w:val="28"/>
          <w:szCs w:val="28"/>
        </w:rPr>
        <w:t>College of Medicine</w:t>
      </w:r>
    </w:p>
    <w:p w14:paraId="33021F65" w14:textId="77777777" w:rsidR="0024329F" w:rsidRDefault="0024329F" w:rsidP="0024329F">
      <w:pPr>
        <w:bidi w:val="0"/>
        <w:spacing w:after="0"/>
        <w:jc w:val="center"/>
        <w:rPr>
          <w:rFonts w:asciiTheme="majorBidi" w:hAnsiTheme="majorBidi" w:cstheme="majorBidi"/>
          <w:b/>
          <w:bCs/>
          <w:sz w:val="28"/>
          <w:szCs w:val="28"/>
        </w:rPr>
      </w:pPr>
    </w:p>
    <w:p w14:paraId="737B2501" w14:textId="77777777" w:rsidR="00F87CA7" w:rsidRDefault="00F87CA7" w:rsidP="00F87CA7">
      <w:pPr>
        <w:bidi w:val="0"/>
        <w:spacing w:after="0"/>
        <w:jc w:val="center"/>
        <w:rPr>
          <w:rFonts w:asciiTheme="majorBidi" w:hAnsiTheme="majorBidi" w:cstheme="majorBidi"/>
          <w:b/>
          <w:bCs/>
          <w:sz w:val="28"/>
          <w:szCs w:val="28"/>
        </w:rPr>
      </w:pPr>
      <w:r>
        <w:rPr>
          <w:rFonts w:asciiTheme="majorBidi" w:hAnsiTheme="majorBidi" w:cstheme="majorBidi"/>
          <w:b/>
          <w:bCs/>
          <w:sz w:val="28"/>
          <w:szCs w:val="28"/>
        </w:rPr>
        <w:t xml:space="preserve">Medical Biology </w:t>
      </w:r>
    </w:p>
    <w:p w14:paraId="564783DC" w14:textId="77BD0557" w:rsidR="002B0DBA" w:rsidRDefault="002B0DBA" w:rsidP="0024329F">
      <w:pPr>
        <w:bidi w:val="0"/>
        <w:spacing w:after="0"/>
        <w:jc w:val="center"/>
        <w:rPr>
          <w:rFonts w:asciiTheme="majorBidi" w:hAnsiTheme="majorBidi" w:cstheme="majorBidi"/>
          <w:b/>
          <w:bCs/>
          <w:sz w:val="28"/>
          <w:szCs w:val="28"/>
        </w:rPr>
      </w:pPr>
      <w:r w:rsidRPr="002B0DBA">
        <w:rPr>
          <w:rFonts w:asciiTheme="majorBidi" w:hAnsiTheme="majorBidi" w:cstheme="majorBidi"/>
          <w:b/>
          <w:bCs/>
          <w:sz w:val="28"/>
          <w:szCs w:val="28"/>
        </w:rPr>
        <w:t>1</w:t>
      </w:r>
      <w:r w:rsidRPr="002B0DBA">
        <w:rPr>
          <w:rFonts w:asciiTheme="majorBidi" w:hAnsiTheme="majorBidi" w:cstheme="majorBidi"/>
          <w:b/>
          <w:bCs/>
          <w:sz w:val="28"/>
          <w:szCs w:val="28"/>
          <w:vertAlign w:val="superscript"/>
        </w:rPr>
        <w:t>st</w:t>
      </w:r>
      <w:r w:rsidRPr="002B0DBA">
        <w:rPr>
          <w:rFonts w:asciiTheme="majorBidi" w:hAnsiTheme="majorBidi" w:cstheme="majorBidi"/>
          <w:b/>
          <w:bCs/>
          <w:sz w:val="28"/>
          <w:szCs w:val="28"/>
        </w:rPr>
        <w:t>Semester</w:t>
      </w:r>
      <w:r w:rsidR="00F87CA7">
        <w:rPr>
          <w:rFonts w:asciiTheme="majorBidi" w:hAnsiTheme="majorBidi" w:cstheme="majorBidi"/>
          <w:b/>
          <w:bCs/>
          <w:sz w:val="28"/>
          <w:szCs w:val="28"/>
        </w:rPr>
        <w:t xml:space="preserve"> </w:t>
      </w:r>
      <w:r w:rsidRPr="002B0DBA">
        <w:rPr>
          <w:rFonts w:asciiTheme="majorBidi" w:hAnsiTheme="majorBidi" w:cstheme="majorBidi"/>
          <w:b/>
          <w:bCs/>
          <w:sz w:val="28"/>
          <w:szCs w:val="28"/>
        </w:rPr>
        <w:t>202</w:t>
      </w:r>
      <w:r w:rsidRPr="002B0DBA">
        <w:rPr>
          <w:rFonts w:asciiTheme="majorBidi" w:hAnsiTheme="majorBidi" w:cstheme="majorBidi"/>
          <w:b/>
          <w:bCs/>
          <w:sz w:val="28"/>
          <w:szCs w:val="28"/>
          <w:rtl/>
        </w:rPr>
        <w:t>3</w:t>
      </w:r>
      <w:r w:rsidRPr="002B0DBA">
        <w:rPr>
          <w:rFonts w:asciiTheme="majorBidi" w:hAnsiTheme="majorBidi" w:cstheme="majorBidi"/>
          <w:b/>
          <w:bCs/>
          <w:sz w:val="28"/>
          <w:szCs w:val="28"/>
        </w:rPr>
        <w:t>-202</w:t>
      </w:r>
      <w:r w:rsidRPr="002B0DBA">
        <w:rPr>
          <w:rFonts w:asciiTheme="majorBidi" w:hAnsiTheme="majorBidi" w:cstheme="majorBidi"/>
          <w:b/>
          <w:bCs/>
          <w:sz w:val="28"/>
          <w:szCs w:val="28"/>
          <w:rtl/>
        </w:rPr>
        <w:t>4</w:t>
      </w:r>
    </w:p>
    <w:p w14:paraId="2982CBF9" w14:textId="1469E15A" w:rsidR="00BC0E9C" w:rsidRPr="002B0DBA" w:rsidRDefault="00BC0E9C" w:rsidP="00BC0E9C">
      <w:pPr>
        <w:bidi w:val="0"/>
        <w:spacing w:after="0"/>
        <w:rPr>
          <w:rFonts w:asciiTheme="majorBidi" w:hAnsiTheme="majorBidi" w:cstheme="majorBidi"/>
          <w:b/>
          <w:bCs/>
          <w:sz w:val="28"/>
          <w:szCs w:val="28"/>
        </w:rPr>
      </w:pPr>
      <w:r>
        <w:rPr>
          <w:rFonts w:asciiTheme="majorBidi" w:hAnsiTheme="majorBidi" w:cstheme="majorBidi"/>
          <w:b/>
          <w:bCs/>
          <w:sz w:val="28"/>
          <w:szCs w:val="28"/>
        </w:rPr>
        <w:t xml:space="preserve">                                        Coordinator: </w:t>
      </w:r>
      <w:proofErr w:type="spellStart"/>
      <w:r>
        <w:rPr>
          <w:rFonts w:asciiTheme="majorBidi" w:hAnsiTheme="majorBidi" w:cstheme="majorBidi"/>
          <w:b/>
          <w:bCs/>
          <w:sz w:val="28"/>
          <w:szCs w:val="28"/>
        </w:rPr>
        <w:t>Shatha</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Mhmood</w:t>
      </w:r>
      <w:proofErr w:type="spellEnd"/>
      <w:r>
        <w:rPr>
          <w:rFonts w:asciiTheme="majorBidi" w:hAnsiTheme="majorBidi" w:cstheme="majorBidi"/>
          <w:b/>
          <w:bCs/>
          <w:sz w:val="28"/>
          <w:szCs w:val="28"/>
        </w:rPr>
        <w:t xml:space="preserve"> Hasan</w:t>
      </w:r>
    </w:p>
    <w:p w14:paraId="109A695D" w14:textId="77777777" w:rsidR="00667E0F" w:rsidRDefault="00AE7FD6" w:rsidP="00897E78">
      <w:pPr>
        <w:bidi w:val="0"/>
        <w:spacing w:after="0"/>
        <w:jc w:val="center"/>
        <w:rPr>
          <w:rFonts w:asciiTheme="majorBidi" w:hAnsiTheme="majorBidi" w:cstheme="majorBidi"/>
          <w:b/>
          <w:bCs/>
          <w:sz w:val="28"/>
          <w:szCs w:val="28"/>
        </w:rPr>
      </w:pPr>
      <w:r w:rsidRPr="002B0DBA">
        <w:rPr>
          <w:rFonts w:asciiTheme="majorBidi" w:hAnsiTheme="majorBidi" w:cstheme="majorBidi"/>
          <w:b/>
          <w:bCs/>
          <w:sz w:val="28"/>
          <w:szCs w:val="28"/>
        </w:rPr>
        <w:t xml:space="preserve">Theory: </w:t>
      </w:r>
      <w:r w:rsidR="00F87CA7">
        <w:rPr>
          <w:rFonts w:asciiTheme="majorBidi" w:hAnsiTheme="majorBidi" w:cstheme="majorBidi"/>
          <w:b/>
          <w:bCs/>
          <w:sz w:val="28"/>
          <w:szCs w:val="28"/>
        </w:rPr>
        <w:t>3</w:t>
      </w:r>
      <w:r w:rsidR="00B15536" w:rsidRPr="002B0DBA">
        <w:rPr>
          <w:rFonts w:asciiTheme="majorBidi" w:hAnsiTheme="majorBidi" w:cstheme="majorBidi"/>
          <w:b/>
          <w:bCs/>
          <w:sz w:val="28"/>
          <w:szCs w:val="28"/>
        </w:rPr>
        <w:t xml:space="preserve"> hour/week</w:t>
      </w:r>
      <w:r w:rsidR="00B357EC" w:rsidRPr="002B0DBA">
        <w:rPr>
          <w:rFonts w:asciiTheme="majorBidi" w:hAnsiTheme="majorBidi" w:cstheme="majorBidi"/>
          <w:b/>
          <w:bCs/>
          <w:sz w:val="28"/>
          <w:szCs w:val="28"/>
          <w:rtl/>
        </w:rPr>
        <w:t xml:space="preserve"> </w:t>
      </w:r>
      <w:r w:rsidR="0024329F">
        <w:rPr>
          <w:rFonts w:asciiTheme="majorBidi" w:hAnsiTheme="majorBidi" w:cstheme="majorBidi"/>
          <w:b/>
          <w:bCs/>
          <w:sz w:val="28"/>
          <w:szCs w:val="28"/>
        </w:rPr>
        <w:t xml:space="preserve">       </w:t>
      </w:r>
      <w:r w:rsidR="00F22871" w:rsidRPr="002B0DBA">
        <w:rPr>
          <w:rFonts w:asciiTheme="majorBidi" w:hAnsiTheme="majorBidi" w:cstheme="majorBidi"/>
          <w:b/>
          <w:bCs/>
          <w:sz w:val="28"/>
          <w:szCs w:val="28"/>
        </w:rPr>
        <w:t xml:space="preserve">Credits: </w:t>
      </w:r>
      <w:proofErr w:type="gramStart"/>
      <w:r w:rsidR="00F87CA7">
        <w:rPr>
          <w:rFonts w:asciiTheme="majorBidi" w:hAnsiTheme="majorBidi" w:cstheme="majorBidi"/>
          <w:b/>
          <w:bCs/>
          <w:sz w:val="28"/>
          <w:szCs w:val="28"/>
        </w:rPr>
        <w:t>3</w:t>
      </w:r>
      <w:proofErr w:type="gramEnd"/>
      <w:r w:rsidR="00932E86" w:rsidRPr="002B0DBA">
        <w:rPr>
          <w:rFonts w:asciiTheme="majorBidi" w:hAnsiTheme="majorBidi" w:cstheme="majorBidi"/>
          <w:b/>
          <w:bCs/>
          <w:sz w:val="28"/>
          <w:szCs w:val="28"/>
        </w:rPr>
        <w:t xml:space="preserve"> credit </w:t>
      </w:r>
    </w:p>
    <w:p w14:paraId="0EC8D17B" w14:textId="5356161B" w:rsidR="00F87CA7" w:rsidRDefault="00F87CA7" w:rsidP="00897E78">
      <w:pPr>
        <w:bidi w:val="0"/>
        <w:spacing w:after="0"/>
        <w:jc w:val="center"/>
        <w:rPr>
          <w:rFonts w:asciiTheme="majorBidi" w:hAnsiTheme="majorBidi" w:cstheme="majorBidi"/>
          <w:b/>
          <w:bCs/>
          <w:sz w:val="28"/>
          <w:szCs w:val="28"/>
        </w:rPr>
      </w:pPr>
      <w:r w:rsidRPr="000240DD">
        <w:rPr>
          <w:rFonts w:asciiTheme="majorBidi" w:hAnsiTheme="majorBidi" w:cstheme="majorBidi"/>
          <w:b/>
          <w:bCs/>
          <w:sz w:val="28"/>
          <w:szCs w:val="28"/>
          <w:lang w:bidi="ar-IQ"/>
        </w:rPr>
        <w:t>Practical</w:t>
      </w:r>
      <w:r>
        <w:rPr>
          <w:rFonts w:asciiTheme="majorBidi" w:hAnsiTheme="majorBidi" w:cstheme="majorBidi"/>
          <w:b/>
          <w:bCs/>
          <w:sz w:val="28"/>
          <w:szCs w:val="28"/>
          <w:lang w:bidi="ar-IQ"/>
        </w:rPr>
        <w:t>: 3</w:t>
      </w:r>
      <w:r w:rsidRPr="002B0DBA">
        <w:rPr>
          <w:rFonts w:asciiTheme="majorBidi" w:hAnsiTheme="majorBidi" w:cstheme="majorBidi"/>
          <w:b/>
          <w:bCs/>
          <w:sz w:val="28"/>
          <w:szCs w:val="28"/>
        </w:rPr>
        <w:t xml:space="preserve"> hour/week</w:t>
      </w:r>
      <w:r w:rsidRPr="002B0DBA">
        <w:rPr>
          <w:rFonts w:asciiTheme="majorBidi" w:hAnsiTheme="majorBidi" w:cstheme="majorBidi"/>
          <w:b/>
          <w:bCs/>
          <w:sz w:val="28"/>
          <w:szCs w:val="28"/>
          <w:rtl/>
        </w:rPr>
        <w:t xml:space="preserve"> </w:t>
      </w:r>
      <w:r>
        <w:rPr>
          <w:rFonts w:asciiTheme="majorBidi" w:hAnsiTheme="majorBidi" w:cstheme="majorBidi"/>
          <w:b/>
          <w:bCs/>
          <w:sz w:val="28"/>
          <w:szCs w:val="28"/>
        </w:rPr>
        <w:t xml:space="preserve">       </w:t>
      </w:r>
      <w:r w:rsidRPr="002B0DBA">
        <w:rPr>
          <w:rFonts w:asciiTheme="majorBidi" w:hAnsiTheme="majorBidi" w:cstheme="majorBidi"/>
          <w:b/>
          <w:bCs/>
          <w:sz w:val="28"/>
          <w:szCs w:val="28"/>
        </w:rPr>
        <w:t xml:space="preserve">Credits: </w:t>
      </w:r>
      <w:r>
        <w:rPr>
          <w:rFonts w:asciiTheme="majorBidi" w:hAnsiTheme="majorBidi" w:cstheme="majorBidi"/>
          <w:b/>
          <w:bCs/>
          <w:sz w:val="28"/>
          <w:szCs w:val="28"/>
        </w:rPr>
        <w:t>1.5</w:t>
      </w:r>
      <w:r w:rsidRPr="002B0DBA">
        <w:rPr>
          <w:rFonts w:asciiTheme="majorBidi" w:hAnsiTheme="majorBidi" w:cstheme="majorBidi"/>
          <w:b/>
          <w:bCs/>
          <w:sz w:val="28"/>
          <w:szCs w:val="28"/>
        </w:rPr>
        <w:t xml:space="preserve"> credit </w:t>
      </w:r>
    </w:p>
    <w:p w14:paraId="289ADAF5" w14:textId="57CEB7FA" w:rsidR="004942BB" w:rsidRDefault="004942BB" w:rsidP="004942BB">
      <w:pPr>
        <w:bidi w:val="0"/>
        <w:spacing w:after="0"/>
        <w:rPr>
          <w:rFonts w:asciiTheme="majorBidi" w:hAnsiTheme="majorBidi" w:cstheme="majorBidi"/>
          <w:b/>
          <w:bCs/>
          <w:sz w:val="28"/>
          <w:szCs w:val="28"/>
        </w:rPr>
      </w:pPr>
    </w:p>
    <w:p w14:paraId="466C4C8A" w14:textId="77777777" w:rsidR="004942BB" w:rsidRPr="003A48C6" w:rsidRDefault="004942BB" w:rsidP="004942BB">
      <w:pPr>
        <w:bidi w:val="0"/>
        <w:spacing w:line="240" w:lineRule="auto"/>
        <w:contextualSpacing/>
        <w:rPr>
          <w:rFonts w:asciiTheme="majorBidi" w:hAnsiTheme="majorBidi" w:cstheme="majorBidi"/>
          <w:b/>
          <w:bCs/>
          <w:sz w:val="28"/>
          <w:szCs w:val="28"/>
          <w:lang w:bidi="ar-IQ"/>
        </w:rPr>
      </w:pPr>
      <w:r w:rsidRPr="003A48C6">
        <w:rPr>
          <w:rFonts w:asciiTheme="majorBidi" w:hAnsiTheme="majorBidi" w:cstheme="majorBidi"/>
          <w:b/>
          <w:bCs/>
          <w:sz w:val="28"/>
          <w:szCs w:val="28"/>
          <w:lang w:bidi="ar-IQ"/>
        </w:rPr>
        <w:t>Learning objectives</w:t>
      </w:r>
    </w:p>
    <w:p w14:paraId="43C111B0"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Cell biology,</w:t>
      </w:r>
      <w:r w:rsidRPr="003A48C6">
        <w:rPr>
          <w:rFonts w:asciiTheme="majorBidi" w:hAnsiTheme="majorBidi" w:cstheme="majorBidi"/>
          <w:sz w:val="24"/>
          <w:szCs w:val="24"/>
        </w:rPr>
        <w:t xml:space="preserve"> </w:t>
      </w:r>
      <w:r w:rsidRPr="003A48C6">
        <w:rPr>
          <w:rFonts w:asciiTheme="majorBidi" w:hAnsiTheme="majorBidi" w:cstheme="majorBidi"/>
          <w:sz w:val="28"/>
          <w:szCs w:val="28"/>
          <w:lang w:bidi="ar-IQ"/>
        </w:rPr>
        <w:t>Biosafety, human anatomy, lower organisms</w:t>
      </w:r>
    </w:p>
    <w:p w14:paraId="60D078AF"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Cell biology and Lower organisms</w:t>
      </w:r>
    </w:p>
    <w:p w14:paraId="38B2B30F"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 xml:space="preserve">The course </w:t>
      </w:r>
      <w:proofErr w:type="gramStart"/>
      <w:r w:rsidRPr="003A48C6">
        <w:rPr>
          <w:rFonts w:asciiTheme="majorBidi" w:hAnsiTheme="majorBidi" w:cstheme="majorBidi"/>
          <w:sz w:val="28"/>
          <w:szCs w:val="28"/>
          <w:lang w:bidi="ar-IQ"/>
        </w:rPr>
        <w:t>is designed</w:t>
      </w:r>
      <w:proofErr w:type="gramEnd"/>
      <w:r w:rsidRPr="003A48C6">
        <w:rPr>
          <w:rFonts w:asciiTheme="majorBidi" w:hAnsiTheme="majorBidi" w:cstheme="majorBidi"/>
          <w:sz w:val="28"/>
          <w:szCs w:val="28"/>
          <w:lang w:bidi="ar-IQ"/>
        </w:rPr>
        <w:t xml:space="preserve"> to enable the student to</w:t>
      </w:r>
      <w:r w:rsidRPr="003A48C6">
        <w:rPr>
          <w:rFonts w:asciiTheme="majorBidi" w:hAnsiTheme="majorBidi" w:cstheme="majorBidi"/>
          <w:sz w:val="28"/>
          <w:szCs w:val="28"/>
          <w:rtl/>
          <w:lang w:bidi="ar-IQ"/>
        </w:rPr>
        <w:t>:</w:t>
      </w:r>
    </w:p>
    <w:p w14:paraId="3A8C05FD"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1</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Understand the concept of cell Biology and different types of living cells</w:t>
      </w:r>
    </w:p>
    <w:p w14:paraId="28CE95F3"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2</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This course provides an in-depth exploration of the structure, and function of eukaryotic cells. It covers the fundamental principles of cell biology, including cell structure, organelles, and membrane transport, cell division, and cell signaling.</w:t>
      </w:r>
    </w:p>
    <w:p w14:paraId="185B595B"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3</w:t>
      </w:r>
      <w:r w:rsidRPr="003A48C6">
        <w:rPr>
          <w:rFonts w:asciiTheme="majorBidi" w:hAnsiTheme="majorBidi" w:cstheme="majorBidi"/>
          <w:sz w:val="28"/>
          <w:szCs w:val="28"/>
          <w:rtl/>
          <w:lang w:bidi="ar-IQ"/>
        </w:rPr>
        <w:t>-</w:t>
      </w:r>
      <w:r w:rsidRPr="003A48C6">
        <w:rPr>
          <w:rFonts w:asciiTheme="majorBidi" w:hAnsiTheme="majorBidi" w:cstheme="majorBidi"/>
          <w:sz w:val="28"/>
          <w:szCs w:val="28"/>
          <w:lang w:bidi="ar-IQ"/>
        </w:rPr>
        <w:t>Identify the pathogenic lower organisms and their classification</w:t>
      </w:r>
    </w:p>
    <w:p w14:paraId="037FB5E1"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4</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Correlate the lower organisms with the disease</w:t>
      </w:r>
    </w:p>
    <w:p w14:paraId="55712698" w14:textId="77777777" w:rsidR="004942BB" w:rsidRPr="003A48C6" w:rsidRDefault="004942BB" w:rsidP="004942BB">
      <w:pPr>
        <w:spacing w:line="240" w:lineRule="auto"/>
        <w:contextualSpacing/>
        <w:jc w:val="right"/>
        <w:rPr>
          <w:rFonts w:asciiTheme="majorBidi" w:hAnsiTheme="majorBidi" w:cstheme="majorBidi"/>
          <w:sz w:val="28"/>
          <w:szCs w:val="28"/>
          <w:lang w:bidi="ar-IQ"/>
        </w:rPr>
      </w:pPr>
    </w:p>
    <w:p w14:paraId="70E27559" w14:textId="77777777" w:rsidR="004942BB" w:rsidRPr="003A48C6" w:rsidRDefault="004942BB" w:rsidP="004942BB">
      <w:pPr>
        <w:spacing w:line="240" w:lineRule="auto"/>
        <w:contextualSpacing/>
        <w:jc w:val="right"/>
        <w:rPr>
          <w:rFonts w:asciiTheme="majorBidi" w:hAnsiTheme="majorBidi" w:cstheme="majorBidi"/>
          <w:b/>
          <w:bCs/>
          <w:sz w:val="28"/>
          <w:szCs w:val="28"/>
          <w:lang w:bidi="ar-IQ"/>
        </w:rPr>
      </w:pPr>
      <w:r w:rsidRPr="003A48C6">
        <w:rPr>
          <w:rFonts w:asciiTheme="majorBidi" w:hAnsiTheme="majorBidi" w:cstheme="majorBidi"/>
          <w:b/>
          <w:bCs/>
          <w:sz w:val="28"/>
          <w:szCs w:val="28"/>
          <w:lang w:bidi="ar-IQ"/>
        </w:rPr>
        <w:t>Biosafety: theoretical, general definition of biohazards and risk assessment with universal safety precaution</w:t>
      </w:r>
    </w:p>
    <w:p w14:paraId="3ABCD942" w14:textId="77777777" w:rsidR="004942BB" w:rsidRPr="003A48C6" w:rsidRDefault="004942BB" w:rsidP="004942BB">
      <w:pPr>
        <w:spacing w:line="240" w:lineRule="auto"/>
        <w:contextualSpacing/>
        <w:jc w:val="right"/>
        <w:rPr>
          <w:rFonts w:asciiTheme="majorBidi" w:hAnsiTheme="majorBidi" w:cstheme="majorBidi"/>
          <w:sz w:val="28"/>
          <w:szCs w:val="28"/>
          <w:lang w:bidi="ar-IQ"/>
        </w:rPr>
      </w:pPr>
      <w:r w:rsidRPr="003A48C6">
        <w:rPr>
          <w:rFonts w:asciiTheme="majorBidi" w:hAnsiTheme="majorBidi" w:cstheme="majorBidi"/>
          <w:sz w:val="28"/>
          <w:szCs w:val="28"/>
          <w:lang w:bidi="ar-IQ"/>
        </w:rPr>
        <w:t>Risk group classification and biosafety level</w:t>
      </w:r>
    </w:p>
    <w:p w14:paraId="79E7919D" w14:textId="77777777" w:rsidR="004942BB" w:rsidRPr="003A48C6" w:rsidRDefault="004942BB" w:rsidP="004942BB">
      <w:pPr>
        <w:spacing w:line="240" w:lineRule="auto"/>
        <w:contextualSpacing/>
        <w:jc w:val="right"/>
        <w:rPr>
          <w:rFonts w:asciiTheme="majorBidi" w:hAnsiTheme="majorBidi" w:cstheme="majorBidi"/>
          <w:sz w:val="28"/>
          <w:szCs w:val="28"/>
          <w:lang w:bidi="ar-IQ"/>
        </w:rPr>
      </w:pPr>
      <w:r w:rsidRPr="003A48C6">
        <w:rPr>
          <w:rFonts w:asciiTheme="majorBidi" w:hAnsiTheme="majorBidi" w:cstheme="majorBidi"/>
          <w:sz w:val="28"/>
          <w:szCs w:val="28"/>
          <w:lang w:bidi="ar-IQ"/>
        </w:rPr>
        <w:t>Biological agents</w:t>
      </w:r>
    </w:p>
    <w:p w14:paraId="43CA2FAB" w14:textId="77777777" w:rsidR="004942BB" w:rsidRPr="003A48C6" w:rsidRDefault="004942BB" w:rsidP="004942BB">
      <w:pPr>
        <w:spacing w:line="240" w:lineRule="auto"/>
        <w:contextualSpacing/>
        <w:jc w:val="right"/>
        <w:rPr>
          <w:rFonts w:asciiTheme="majorBidi" w:hAnsiTheme="majorBidi" w:cstheme="majorBidi"/>
          <w:sz w:val="28"/>
          <w:szCs w:val="28"/>
          <w:lang w:bidi="ar-IQ"/>
        </w:rPr>
      </w:pPr>
      <w:r w:rsidRPr="003A48C6">
        <w:rPr>
          <w:rFonts w:asciiTheme="majorBidi" w:hAnsiTheme="majorBidi" w:cstheme="majorBidi"/>
          <w:sz w:val="28"/>
          <w:szCs w:val="28"/>
          <w:lang w:bidi="ar-IQ"/>
        </w:rPr>
        <w:t>Biosafety cabinet</w:t>
      </w:r>
    </w:p>
    <w:p w14:paraId="3E9381DF" w14:textId="77777777" w:rsidR="004942BB" w:rsidRPr="003A48C6" w:rsidRDefault="004942BB" w:rsidP="004942BB">
      <w:pPr>
        <w:spacing w:line="240" w:lineRule="auto"/>
        <w:contextualSpacing/>
        <w:jc w:val="right"/>
        <w:rPr>
          <w:rFonts w:asciiTheme="majorBidi" w:hAnsiTheme="majorBidi" w:cstheme="majorBidi"/>
          <w:sz w:val="28"/>
          <w:szCs w:val="28"/>
          <w:lang w:bidi="ar-IQ"/>
        </w:rPr>
      </w:pPr>
      <w:r w:rsidRPr="003A48C6">
        <w:rPr>
          <w:rFonts w:asciiTheme="majorBidi" w:hAnsiTheme="majorBidi" w:cstheme="majorBidi"/>
          <w:sz w:val="28"/>
          <w:szCs w:val="28"/>
          <w:lang w:bidi="ar-IQ"/>
        </w:rPr>
        <w:t>Aims: to enable the students to deal with and protect themselves and the environment from the possible risk of different microorganisms</w:t>
      </w:r>
    </w:p>
    <w:p w14:paraId="3BEA1E2E" w14:textId="77777777" w:rsidR="004942BB" w:rsidRPr="003A48C6" w:rsidRDefault="004942BB" w:rsidP="004942BB">
      <w:pPr>
        <w:spacing w:line="240" w:lineRule="auto"/>
        <w:contextualSpacing/>
        <w:jc w:val="right"/>
        <w:rPr>
          <w:rFonts w:asciiTheme="majorBidi" w:hAnsiTheme="majorBidi" w:cstheme="majorBidi"/>
          <w:sz w:val="28"/>
          <w:szCs w:val="28"/>
          <w:lang w:bidi="ar-IQ"/>
        </w:rPr>
      </w:pPr>
    </w:p>
    <w:p w14:paraId="1F94A035" w14:textId="77777777" w:rsidR="004942BB" w:rsidRPr="003A48C6" w:rsidRDefault="004942BB" w:rsidP="004942BB">
      <w:pPr>
        <w:bidi w:val="0"/>
        <w:spacing w:line="240" w:lineRule="auto"/>
        <w:contextualSpacing/>
        <w:rPr>
          <w:rFonts w:asciiTheme="majorBidi" w:hAnsiTheme="majorBidi" w:cstheme="majorBidi"/>
          <w:b/>
          <w:bCs/>
          <w:sz w:val="28"/>
          <w:szCs w:val="28"/>
          <w:lang w:bidi="ar-IQ"/>
        </w:rPr>
      </w:pPr>
      <w:r w:rsidRPr="003A48C6">
        <w:rPr>
          <w:rFonts w:asciiTheme="majorBidi" w:hAnsiTheme="majorBidi" w:cstheme="majorBidi"/>
          <w:b/>
          <w:bCs/>
          <w:sz w:val="28"/>
          <w:szCs w:val="28"/>
          <w:lang w:bidi="ar-IQ"/>
        </w:rPr>
        <w:t>Introduction to anatomy</w:t>
      </w:r>
    </w:p>
    <w:p w14:paraId="23D2CE66"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 xml:space="preserve">The course </w:t>
      </w:r>
      <w:proofErr w:type="gramStart"/>
      <w:r w:rsidRPr="003A48C6">
        <w:rPr>
          <w:rFonts w:asciiTheme="majorBidi" w:hAnsiTheme="majorBidi" w:cstheme="majorBidi"/>
          <w:sz w:val="28"/>
          <w:szCs w:val="28"/>
          <w:lang w:bidi="ar-IQ"/>
        </w:rPr>
        <w:t>is designed</w:t>
      </w:r>
      <w:proofErr w:type="gramEnd"/>
      <w:r w:rsidRPr="003A48C6">
        <w:rPr>
          <w:rFonts w:asciiTheme="majorBidi" w:hAnsiTheme="majorBidi" w:cstheme="majorBidi"/>
          <w:sz w:val="28"/>
          <w:szCs w:val="28"/>
          <w:lang w:bidi="ar-IQ"/>
        </w:rPr>
        <w:t xml:space="preserve"> to enable the student to</w:t>
      </w:r>
      <w:r w:rsidRPr="003A48C6">
        <w:rPr>
          <w:rFonts w:asciiTheme="majorBidi" w:hAnsiTheme="majorBidi" w:cstheme="majorBidi"/>
          <w:sz w:val="28"/>
          <w:szCs w:val="28"/>
          <w:rtl/>
          <w:lang w:bidi="ar-IQ"/>
        </w:rPr>
        <w:t>:</w:t>
      </w:r>
    </w:p>
    <w:p w14:paraId="6944DAEC"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1</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Understand different anatomical terms used in describing: different regions of the body, directions, position, and movement</w:t>
      </w:r>
      <w:r w:rsidRPr="003A48C6">
        <w:rPr>
          <w:rFonts w:asciiTheme="majorBidi" w:hAnsiTheme="majorBidi" w:cstheme="majorBidi"/>
          <w:sz w:val="28"/>
          <w:szCs w:val="28"/>
          <w:rtl/>
          <w:lang w:bidi="ar-IQ"/>
        </w:rPr>
        <w:t>.</w:t>
      </w:r>
    </w:p>
    <w:p w14:paraId="118F6E99"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2</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Give brief descriptions of the basic structures that compose the body</w:t>
      </w:r>
      <w:r w:rsidRPr="003A48C6">
        <w:rPr>
          <w:rFonts w:asciiTheme="majorBidi" w:hAnsiTheme="majorBidi" w:cstheme="majorBidi"/>
          <w:sz w:val="28"/>
          <w:szCs w:val="28"/>
          <w:rtl/>
          <w:lang w:bidi="ar-IQ"/>
        </w:rPr>
        <w:t>.</w:t>
      </w:r>
    </w:p>
    <w:p w14:paraId="46929569"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3</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Describe the topography of skin, fascia, and body cavities of the human body</w:t>
      </w:r>
      <w:r w:rsidRPr="003A48C6">
        <w:rPr>
          <w:rFonts w:asciiTheme="majorBidi" w:hAnsiTheme="majorBidi" w:cstheme="majorBidi"/>
          <w:sz w:val="28"/>
          <w:szCs w:val="28"/>
          <w:rtl/>
          <w:lang w:bidi="ar-IQ"/>
        </w:rPr>
        <w:t>.</w:t>
      </w:r>
    </w:p>
    <w:p w14:paraId="007AAEF8"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4</w:t>
      </w:r>
      <w:r w:rsidRPr="003A48C6">
        <w:rPr>
          <w:rFonts w:asciiTheme="majorBidi" w:hAnsiTheme="majorBidi" w:cstheme="majorBidi"/>
          <w:sz w:val="28"/>
          <w:szCs w:val="28"/>
          <w:rtl/>
          <w:lang w:bidi="ar-IQ"/>
        </w:rPr>
        <w:t xml:space="preserve">- </w:t>
      </w:r>
      <w:r w:rsidRPr="003A48C6">
        <w:rPr>
          <w:rFonts w:asciiTheme="majorBidi" w:hAnsiTheme="majorBidi" w:cstheme="majorBidi"/>
          <w:sz w:val="28"/>
          <w:szCs w:val="28"/>
          <w:lang w:bidi="ar-IQ"/>
        </w:rPr>
        <w:t xml:space="preserve">Understand the main structures that contribute </w:t>
      </w:r>
      <w:proofErr w:type="gramStart"/>
      <w:r w:rsidRPr="003A48C6">
        <w:rPr>
          <w:rFonts w:asciiTheme="majorBidi" w:hAnsiTheme="majorBidi" w:cstheme="majorBidi"/>
          <w:sz w:val="28"/>
          <w:szCs w:val="28"/>
          <w:lang w:bidi="ar-IQ"/>
        </w:rPr>
        <w:t>in:</w:t>
      </w:r>
      <w:proofErr w:type="gramEnd"/>
      <w:r w:rsidRPr="003A48C6">
        <w:rPr>
          <w:rFonts w:asciiTheme="majorBidi" w:hAnsiTheme="majorBidi" w:cstheme="majorBidi"/>
          <w:sz w:val="28"/>
          <w:szCs w:val="28"/>
          <w:lang w:bidi="ar-IQ"/>
        </w:rPr>
        <w:t xml:space="preserve"> the locomotor, CVS, Nervous systems, and skin formation</w:t>
      </w:r>
      <w:r w:rsidRPr="003A48C6">
        <w:rPr>
          <w:rFonts w:asciiTheme="majorBidi" w:hAnsiTheme="majorBidi" w:cstheme="majorBidi"/>
          <w:sz w:val="28"/>
          <w:szCs w:val="28"/>
          <w:rtl/>
          <w:lang w:bidi="ar-IQ"/>
        </w:rPr>
        <w:t xml:space="preserve"> </w:t>
      </w:r>
    </w:p>
    <w:p w14:paraId="7D97210E"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p>
    <w:p w14:paraId="29DC026F"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r w:rsidRPr="003A48C6">
        <w:rPr>
          <w:rFonts w:asciiTheme="majorBidi" w:hAnsiTheme="majorBidi" w:cstheme="majorBidi"/>
          <w:sz w:val="28"/>
          <w:szCs w:val="28"/>
          <w:lang w:bidi="ar-IQ"/>
        </w:rPr>
        <w:t>•The practical cell biology sessions include the study of the ultrastructure of cells by using photos electron microscopy, and the demonstration of already prepared stained</w:t>
      </w:r>
    </w:p>
    <w:p w14:paraId="7856345D" w14:textId="77777777" w:rsidR="004942BB" w:rsidRPr="003A48C6" w:rsidRDefault="004942BB" w:rsidP="004942BB">
      <w:pPr>
        <w:bidi w:val="0"/>
        <w:spacing w:line="240" w:lineRule="auto"/>
        <w:contextualSpacing/>
        <w:rPr>
          <w:rFonts w:asciiTheme="majorBidi" w:hAnsiTheme="majorBidi" w:cstheme="majorBidi"/>
          <w:sz w:val="28"/>
          <w:szCs w:val="28"/>
          <w:lang w:bidi="ar-IQ"/>
        </w:rPr>
      </w:pPr>
    </w:p>
    <w:p w14:paraId="1E23BE09" w14:textId="77777777" w:rsidR="004942BB" w:rsidRPr="003A48C6" w:rsidRDefault="004942BB" w:rsidP="004942BB">
      <w:pPr>
        <w:bidi w:val="0"/>
        <w:rPr>
          <w:rFonts w:asciiTheme="majorBidi" w:hAnsiTheme="majorBidi" w:cstheme="majorBidi"/>
          <w:sz w:val="28"/>
          <w:szCs w:val="28"/>
          <w:lang w:bidi="ar-IQ"/>
        </w:rPr>
      </w:pPr>
      <w:r w:rsidRPr="003A48C6">
        <w:rPr>
          <w:rFonts w:asciiTheme="majorBidi" w:hAnsiTheme="majorBidi" w:cstheme="majorBidi"/>
          <w:sz w:val="28"/>
          <w:szCs w:val="28"/>
          <w:lang w:bidi="ar-IQ"/>
        </w:rPr>
        <w:t>Biosafety practical:  personal protective equipment.</w:t>
      </w:r>
      <w:r w:rsidRPr="003A48C6">
        <w:rPr>
          <w:rFonts w:asciiTheme="majorBidi" w:hAnsiTheme="majorBidi" w:cstheme="majorBidi"/>
          <w:sz w:val="24"/>
          <w:szCs w:val="24"/>
        </w:rPr>
        <w:t xml:space="preserve"> </w:t>
      </w:r>
      <w:r w:rsidRPr="003A48C6">
        <w:rPr>
          <w:rFonts w:asciiTheme="majorBidi" w:hAnsiTheme="majorBidi" w:cstheme="majorBidi"/>
          <w:sz w:val="28"/>
          <w:szCs w:val="28"/>
          <w:lang w:bidi="ar-IQ"/>
        </w:rPr>
        <w:t>Types of biosafety cabinets</w:t>
      </w:r>
    </w:p>
    <w:p w14:paraId="5C3E289F" w14:textId="77777777" w:rsidR="004942BB" w:rsidRPr="003A48C6" w:rsidRDefault="004942BB" w:rsidP="004942BB">
      <w:pPr>
        <w:bidi w:val="0"/>
        <w:spacing w:after="0"/>
        <w:jc w:val="center"/>
        <w:rPr>
          <w:rFonts w:asciiTheme="majorBidi" w:hAnsiTheme="majorBidi" w:cstheme="majorBidi"/>
          <w:b/>
          <w:bCs/>
          <w:lang w:bidi="fa-IR"/>
        </w:rPr>
      </w:pPr>
    </w:p>
    <w:p w14:paraId="57A9554B" w14:textId="77777777" w:rsidR="004942BB" w:rsidRPr="003A48C6" w:rsidRDefault="004942BB" w:rsidP="004942BB">
      <w:pPr>
        <w:bidi w:val="0"/>
        <w:spacing w:after="0"/>
        <w:jc w:val="center"/>
        <w:rPr>
          <w:rFonts w:asciiTheme="majorBidi" w:hAnsiTheme="majorBidi" w:cstheme="majorBidi"/>
          <w:b/>
          <w:bCs/>
          <w:lang w:bidi="fa-IR"/>
        </w:rPr>
      </w:pPr>
    </w:p>
    <w:p w14:paraId="163A0FEA" w14:textId="77777777" w:rsidR="004942BB" w:rsidRPr="003A48C6" w:rsidRDefault="004942BB" w:rsidP="004942BB">
      <w:pPr>
        <w:bidi w:val="0"/>
        <w:spacing w:after="0"/>
        <w:jc w:val="center"/>
        <w:rPr>
          <w:rFonts w:asciiTheme="majorBidi" w:hAnsiTheme="majorBidi" w:cstheme="majorBidi"/>
          <w:b/>
          <w:bCs/>
          <w:lang w:bidi="fa-IR"/>
        </w:rPr>
      </w:pPr>
    </w:p>
    <w:p w14:paraId="1BFA3CC9" w14:textId="7EDDCDF7" w:rsidR="003A48C6" w:rsidRDefault="003A48C6" w:rsidP="004942BB">
      <w:pPr>
        <w:bidi w:val="0"/>
        <w:spacing w:after="0"/>
        <w:rPr>
          <w:rFonts w:asciiTheme="majorBidi" w:hAnsiTheme="majorBidi" w:cstheme="majorBidi"/>
          <w:b/>
          <w:bCs/>
          <w:sz w:val="20"/>
          <w:szCs w:val="20"/>
          <w:lang w:bidi="fa-IR"/>
        </w:rPr>
      </w:pPr>
    </w:p>
    <w:p w14:paraId="69FAB486" w14:textId="77777777" w:rsidR="003A48C6" w:rsidRDefault="003A48C6" w:rsidP="003A48C6">
      <w:pPr>
        <w:bidi w:val="0"/>
        <w:spacing w:after="0"/>
        <w:jc w:val="center"/>
        <w:rPr>
          <w:rFonts w:asciiTheme="majorBidi" w:hAnsiTheme="majorBidi" w:cstheme="majorBidi"/>
          <w:b/>
          <w:bCs/>
          <w:sz w:val="20"/>
          <w:szCs w:val="20"/>
          <w:lang w:bidi="fa-IR"/>
        </w:rPr>
      </w:pPr>
    </w:p>
    <w:tbl>
      <w:tblPr>
        <w:tblStyle w:val="TableGrid"/>
        <w:tblW w:w="5458" w:type="pct"/>
        <w:tblInd w:w="-431" w:type="dxa"/>
        <w:tblLayout w:type="fixed"/>
        <w:tblLook w:val="04A0" w:firstRow="1" w:lastRow="0" w:firstColumn="1" w:lastColumn="0" w:noHBand="0" w:noVBand="1"/>
      </w:tblPr>
      <w:tblGrid>
        <w:gridCol w:w="718"/>
        <w:gridCol w:w="2296"/>
        <w:gridCol w:w="5546"/>
        <w:gridCol w:w="2068"/>
      </w:tblGrid>
      <w:tr w:rsidR="00F87CA7" w:rsidRPr="0058494D" w14:paraId="733D5D71" w14:textId="77777777" w:rsidTr="00F87CA7">
        <w:trPr>
          <w:trHeight w:val="305"/>
        </w:trPr>
        <w:tc>
          <w:tcPr>
            <w:tcW w:w="5000" w:type="pct"/>
            <w:gridSpan w:val="4"/>
            <w:shd w:val="clear" w:color="auto" w:fill="F2F2F2" w:themeFill="background1" w:themeFillShade="F2"/>
          </w:tcPr>
          <w:p w14:paraId="51EC59C9" w14:textId="77777777" w:rsidR="00F87CA7" w:rsidRPr="00F87CA7" w:rsidRDefault="00F87CA7" w:rsidP="00F87CA7">
            <w:pPr>
              <w:bidi w:val="0"/>
              <w:contextualSpacing/>
              <w:rPr>
                <w:rFonts w:asciiTheme="majorBidi" w:hAnsiTheme="majorBidi" w:cstheme="majorBidi"/>
                <w:color w:val="000000" w:themeColor="text1"/>
                <w:sz w:val="28"/>
                <w:szCs w:val="28"/>
                <w:lang w:bidi="ar-IQ"/>
              </w:rPr>
            </w:pPr>
            <w:r w:rsidRPr="002B0DBA">
              <w:rPr>
                <w:rFonts w:asciiTheme="majorBidi" w:hAnsiTheme="majorBidi" w:cstheme="majorBidi"/>
                <w:b/>
                <w:bCs/>
                <w:sz w:val="28"/>
                <w:szCs w:val="28"/>
              </w:rPr>
              <w:t>Theory</w:t>
            </w:r>
          </w:p>
        </w:tc>
      </w:tr>
      <w:tr w:rsidR="00F87CA7" w:rsidRPr="0058494D" w14:paraId="3381969F" w14:textId="77777777" w:rsidTr="00F87CA7">
        <w:trPr>
          <w:trHeight w:val="305"/>
        </w:trPr>
        <w:tc>
          <w:tcPr>
            <w:tcW w:w="338" w:type="pct"/>
            <w:shd w:val="clear" w:color="auto" w:fill="F2F2F2" w:themeFill="background1" w:themeFillShade="F2"/>
          </w:tcPr>
          <w:p w14:paraId="1436A7B2" w14:textId="77777777" w:rsidR="00F87CA7" w:rsidRPr="00F87CA7" w:rsidRDefault="00F87CA7" w:rsidP="008212C9">
            <w:pPr>
              <w:bidi w:val="0"/>
              <w:contextualSpacing/>
              <w:jc w:val="cente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lecture</w:t>
            </w:r>
          </w:p>
        </w:tc>
        <w:tc>
          <w:tcPr>
            <w:tcW w:w="1080" w:type="pct"/>
            <w:shd w:val="clear" w:color="auto" w:fill="F2F2F2" w:themeFill="background1" w:themeFillShade="F2"/>
          </w:tcPr>
          <w:p w14:paraId="0FCC2405" w14:textId="77777777" w:rsidR="00F87CA7" w:rsidRPr="00F87CA7" w:rsidRDefault="00F87CA7" w:rsidP="008212C9">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Topics</w:t>
            </w:r>
          </w:p>
        </w:tc>
        <w:tc>
          <w:tcPr>
            <w:tcW w:w="2609" w:type="pct"/>
            <w:shd w:val="clear" w:color="auto" w:fill="F2F2F2" w:themeFill="background1" w:themeFillShade="F2"/>
          </w:tcPr>
          <w:p w14:paraId="258E8AD1" w14:textId="77777777" w:rsidR="00F87CA7" w:rsidRPr="00F87CA7" w:rsidRDefault="00F87CA7" w:rsidP="008212C9">
            <w:pPr>
              <w:bidi w:val="0"/>
              <w:ind w:right="-1320"/>
              <w:contextualSpacing/>
              <w:rPr>
                <w:rFonts w:asciiTheme="majorBidi" w:hAnsiTheme="majorBidi" w:cstheme="majorBidi"/>
                <w:color w:val="000000" w:themeColor="text1"/>
                <w:sz w:val="28"/>
                <w:szCs w:val="28"/>
                <w:lang w:bidi="ar-IQ"/>
              </w:rPr>
            </w:pPr>
            <w:r w:rsidRPr="00F87CA7">
              <w:rPr>
                <w:rFonts w:asciiTheme="majorBidi" w:hAnsiTheme="majorBidi" w:cstheme="majorBidi"/>
                <w:color w:val="000000" w:themeColor="text1"/>
                <w:sz w:val="28"/>
                <w:szCs w:val="28"/>
                <w:lang w:bidi="ar-IQ"/>
              </w:rPr>
              <w:t xml:space="preserve">Description </w:t>
            </w:r>
          </w:p>
        </w:tc>
        <w:tc>
          <w:tcPr>
            <w:tcW w:w="973" w:type="pct"/>
            <w:shd w:val="clear" w:color="auto" w:fill="F2F2F2" w:themeFill="background1" w:themeFillShade="F2"/>
          </w:tcPr>
          <w:p w14:paraId="687033D6" w14:textId="77777777" w:rsidR="00F87CA7" w:rsidRPr="00F87CA7" w:rsidRDefault="00F87CA7" w:rsidP="008212C9">
            <w:pPr>
              <w:bidi w:val="0"/>
              <w:contextualSpacing/>
              <w:jc w:val="center"/>
              <w:rPr>
                <w:rFonts w:asciiTheme="majorBidi" w:hAnsiTheme="majorBidi" w:cstheme="majorBidi"/>
                <w:color w:val="000000" w:themeColor="text1"/>
                <w:sz w:val="28"/>
                <w:szCs w:val="28"/>
                <w:rtl/>
                <w:lang w:bidi="ar-IQ"/>
              </w:rPr>
            </w:pPr>
            <w:r w:rsidRPr="00F87CA7">
              <w:rPr>
                <w:rFonts w:asciiTheme="majorBidi" w:hAnsiTheme="majorBidi" w:cstheme="majorBidi"/>
                <w:color w:val="000000" w:themeColor="text1"/>
                <w:sz w:val="28"/>
                <w:szCs w:val="28"/>
                <w:lang w:bidi="ar-IQ"/>
              </w:rPr>
              <w:t>Lecturer</w:t>
            </w:r>
          </w:p>
        </w:tc>
      </w:tr>
      <w:tr w:rsidR="00F87CA7" w:rsidRPr="0058494D" w14:paraId="543CBCFB" w14:textId="77777777" w:rsidTr="00F87CA7">
        <w:trPr>
          <w:trHeight w:val="932"/>
        </w:trPr>
        <w:tc>
          <w:tcPr>
            <w:tcW w:w="338" w:type="pct"/>
          </w:tcPr>
          <w:p w14:paraId="0D7C3199"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w:t>
            </w:r>
          </w:p>
        </w:tc>
        <w:tc>
          <w:tcPr>
            <w:tcW w:w="1080" w:type="pct"/>
          </w:tcPr>
          <w:p w14:paraId="70877A45"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Introduction to cell biology</w:t>
            </w:r>
            <w:r w:rsidRPr="0058494D">
              <w:rPr>
                <w:rFonts w:asciiTheme="majorBidi" w:hAnsiTheme="majorBidi" w:cstheme="majorBidi"/>
                <w:color w:val="000000" w:themeColor="text1"/>
                <w:sz w:val="28"/>
                <w:szCs w:val="28"/>
              </w:rPr>
              <w:t xml:space="preserve"> </w:t>
            </w:r>
          </w:p>
        </w:tc>
        <w:tc>
          <w:tcPr>
            <w:tcW w:w="2609" w:type="pct"/>
          </w:tcPr>
          <w:p w14:paraId="186A920B"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Introduction to cells and their significance. •The historical development of cell biology</w:t>
            </w:r>
          </w:p>
          <w:p w14:paraId="4B7175E7" w14:textId="77777777" w:rsidR="00F87CA7" w:rsidRPr="0058494D" w:rsidRDefault="00F87CA7" w:rsidP="00897E78">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 cell theory Che</w:t>
            </w:r>
            <w:r w:rsidR="00897E78">
              <w:rPr>
                <w:rFonts w:asciiTheme="majorBidi" w:hAnsiTheme="majorBidi" w:cstheme="majorBidi"/>
                <w:sz w:val="28"/>
                <w:szCs w:val="28"/>
                <w:lang w:bidi="ar-IQ"/>
              </w:rPr>
              <w:t>mical composition  of the cell.</w:t>
            </w:r>
          </w:p>
        </w:tc>
        <w:tc>
          <w:tcPr>
            <w:tcW w:w="973" w:type="pct"/>
          </w:tcPr>
          <w:p w14:paraId="5AC50AD0"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ا.م.شذى محود حسن</w:t>
            </w:r>
          </w:p>
        </w:tc>
      </w:tr>
      <w:tr w:rsidR="00F87CA7" w:rsidRPr="0058494D" w14:paraId="467FD86A" w14:textId="77777777" w:rsidTr="00F87CA7">
        <w:trPr>
          <w:trHeight w:val="932"/>
        </w:trPr>
        <w:tc>
          <w:tcPr>
            <w:tcW w:w="338" w:type="pct"/>
          </w:tcPr>
          <w:p w14:paraId="392AC6D8"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w:t>
            </w:r>
          </w:p>
        </w:tc>
        <w:tc>
          <w:tcPr>
            <w:tcW w:w="1080" w:type="pct"/>
          </w:tcPr>
          <w:p w14:paraId="391B2842"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type of  living cells</w:t>
            </w:r>
          </w:p>
        </w:tc>
        <w:tc>
          <w:tcPr>
            <w:tcW w:w="2609" w:type="pct"/>
          </w:tcPr>
          <w:p w14:paraId="61E43302"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There are two main types or categories of cells: prokaryotic cells and eukaryotic cells. Structures and differences between them</w:t>
            </w:r>
          </w:p>
        </w:tc>
        <w:tc>
          <w:tcPr>
            <w:tcW w:w="973" w:type="pct"/>
          </w:tcPr>
          <w:p w14:paraId="0A85B510" w14:textId="518645A9"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w:t>
            </w:r>
            <w:r w:rsidR="00823793">
              <w:rPr>
                <w:rFonts w:asciiTheme="majorBidi" w:hAnsiTheme="majorBidi" w:cstheme="majorBidi" w:hint="cs"/>
                <w:sz w:val="28"/>
                <w:szCs w:val="28"/>
                <w:rtl/>
                <w:lang w:bidi="ar-IQ"/>
              </w:rPr>
              <w:t xml:space="preserve"> </w:t>
            </w:r>
            <w:r w:rsidRPr="0058494D">
              <w:rPr>
                <w:rFonts w:asciiTheme="majorBidi" w:hAnsiTheme="majorBidi" w:cstheme="majorBidi"/>
                <w:sz w:val="28"/>
                <w:szCs w:val="28"/>
                <w:rtl/>
                <w:lang w:bidi="ar-IQ"/>
              </w:rPr>
              <w:t>شذى محمود حسن</w:t>
            </w:r>
          </w:p>
        </w:tc>
      </w:tr>
      <w:tr w:rsidR="00823793" w:rsidRPr="0058494D" w14:paraId="1C56DADB" w14:textId="77777777" w:rsidTr="00F87CA7">
        <w:trPr>
          <w:trHeight w:val="1879"/>
        </w:trPr>
        <w:tc>
          <w:tcPr>
            <w:tcW w:w="338" w:type="pct"/>
          </w:tcPr>
          <w:p w14:paraId="319E3DCA" w14:textId="77777777" w:rsidR="00823793" w:rsidRPr="0058494D" w:rsidRDefault="00823793" w:rsidP="00823793">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p>
        </w:tc>
        <w:tc>
          <w:tcPr>
            <w:tcW w:w="1080" w:type="pct"/>
          </w:tcPr>
          <w:p w14:paraId="1EB53BB6" w14:textId="77777777" w:rsidR="00823793" w:rsidRPr="0058494D" w:rsidRDefault="00823793" w:rsidP="00823793">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Molecular organization of plasma membrane &amp; and functions</w:t>
            </w:r>
          </w:p>
        </w:tc>
        <w:tc>
          <w:tcPr>
            <w:tcW w:w="2609" w:type="pct"/>
          </w:tcPr>
          <w:p w14:paraId="29C079FA" w14:textId="77777777" w:rsidR="00823793" w:rsidRPr="0058494D" w:rsidRDefault="00823793" w:rsidP="00823793">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 plasma membrane, also known as the cell membrane, is a crucial component of all cells in living organisms.</w:t>
            </w:r>
            <w:r w:rsidRPr="0058494D">
              <w:rPr>
                <w:rFonts w:asciiTheme="majorBidi" w:hAnsiTheme="majorBidi" w:cstheme="majorBidi"/>
                <w:sz w:val="28"/>
                <w:szCs w:val="28"/>
              </w:rPr>
              <w:t xml:space="preserve"> </w:t>
            </w:r>
            <w:r w:rsidRPr="0058494D">
              <w:rPr>
                <w:rFonts w:asciiTheme="majorBidi" w:hAnsiTheme="majorBidi" w:cstheme="majorBidi"/>
                <w:sz w:val="28"/>
                <w:szCs w:val="28"/>
                <w:lang w:bidi="ar-IQ"/>
              </w:rPr>
              <w:t>Its selective permeability. Study the structure of plasma membrane  and  its function</w:t>
            </w:r>
          </w:p>
        </w:tc>
        <w:tc>
          <w:tcPr>
            <w:tcW w:w="973" w:type="pct"/>
          </w:tcPr>
          <w:p w14:paraId="581442E3" w14:textId="5B2C7839" w:rsidR="00823793" w:rsidRPr="0058494D" w:rsidRDefault="00823793" w:rsidP="00823793">
            <w:pPr>
              <w:bidi w:val="0"/>
              <w:contextualSpacing/>
              <w:jc w:val="center"/>
              <w:rPr>
                <w:rFonts w:asciiTheme="majorBidi" w:hAnsiTheme="majorBidi" w:cstheme="majorBidi"/>
                <w:sz w:val="28"/>
                <w:szCs w:val="28"/>
                <w:rtl/>
                <w:lang w:bidi="ar-IQ"/>
              </w:rPr>
            </w:pPr>
            <w:r w:rsidRPr="00DA65D4">
              <w:rPr>
                <w:rFonts w:asciiTheme="majorBidi" w:hAnsiTheme="majorBidi" w:cstheme="majorBidi"/>
                <w:sz w:val="28"/>
                <w:szCs w:val="28"/>
                <w:rtl/>
                <w:lang w:bidi="ar-IQ"/>
              </w:rPr>
              <w:t>ا.م</w:t>
            </w:r>
            <w:r w:rsidRPr="00DA65D4">
              <w:rPr>
                <w:rFonts w:asciiTheme="majorBidi" w:hAnsiTheme="majorBidi" w:cstheme="majorBidi" w:hint="cs"/>
                <w:sz w:val="28"/>
                <w:szCs w:val="28"/>
                <w:rtl/>
                <w:lang w:bidi="ar-IQ"/>
              </w:rPr>
              <w:t xml:space="preserve"> </w:t>
            </w:r>
            <w:r w:rsidRPr="00DA65D4">
              <w:rPr>
                <w:rFonts w:asciiTheme="majorBidi" w:hAnsiTheme="majorBidi" w:cstheme="majorBidi"/>
                <w:sz w:val="28"/>
                <w:szCs w:val="28"/>
                <w:rtl/>
                <w:lang w:bidi="ar-IQ"/>
              </w:rPr>
              <w:t>شذى محمود حسن</w:t>
            </w:r>
          </w:p>
        </w:tc>
      </w:tr>
      <w:tr w:rsidR="00823793" w:rsidRPr="0058494D" w14:paraId="61550D1D" w14:textId="77777777" w:rsidTr="00F87CA7">
        <w:trPr>
          <w:trHeight w:val="932"/>
        </w:trPr>
        <w:tc>
          <w:tcPr>
            <w:tcW w:w="338" w:type="pct"/>
          </w:tcPr>
          <w:p w14:paraId="4B16B59C" w14:textId="77777777" w:rsidR="00823793" w:rsidRPr="0058494D" w:rsidRDefault="00823793" w:rsidP="00823793">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4</w:t>
            </w:r>
          </w:p>
        </w:tc>
        <w:tc>
          <w:tcPr>
            <w:tcW w:w="1080" w:type="pct"/>
          </w:tcPr>
          <w:p w14:paraId="41420866" w14:textId="77777777" w:rsidR="00823793" w:rsidRPr="0058494D" w:rsidRDefault="00823793" w:rsidP="00823793">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Transport Across Cell Membranes</w:t>
            </w:r>
          </w:p>
        </w:tc>
        <w:tc>
          <w:tcPr>
            <w:tcW w:w="2609" w:type="pct"/>
          </w:tcPr>
          <w:p w14:paraId="1D490C05" w14:textId="77777777" w:rsidR="00823793" w:rsidRPr="0058494D" w:rsidRDefault="00823793" w:rsidP="00823793">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Principles of transmembrane</w:t>
            </w:r>
            <w:r w:rsidRPr="0058494D">
              <w:rPr>
                <w:rFonts w:asciiTheme="majorBidi" w:hAnsiTheme="majorBidi" w:cstheme="majorBidi"/>
                <w:sz w:val="28"/>
                <w:szCs w:val="28"/>
                <w:rtl/>
                <w:lang w:bidi="ar-IQ"/>
              </w:rPr>
              <w:t xml:space="preserve"> </w:t>
            </w:r>
          </w:p>
          <w:p w14:paraId="165EE2ED" w14:textId="77777777" w:rsidR="00823793" w:rsidRPr="0058494D" w:rsidRDefault="00823793" w:rsidP="00823793">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Transport&gt; with a medical applied</w:t>
            </w:r>
          </w:p>
        </w:tc>
        <w:tc>
          <w:tcPr>
            <w:tcW w:w="973" w:type="pct"/>
          </w:tcPr>
          <w:p w14:paraId="51346009" w14:textId="1429D70A" w:rsidR="00823793" w:rsidRPr="0058494D" w:rsidRDefault="00823793" w:rsidP="00823793">
            <w:pPr>
              <w:bidi w:val="0"/>
              <w:contextualSpacing/>
              <w:jc w:val="center"/>
              <w:rPr>
                <w:rFonts w:asciiTheme="majorBidi" w:hAnsiTheme="majorBidi" w:cstheme="majorBidi"/>
                <w:sz w:val="28"/>
                <w:szCs w:val="28"/>
                <w:rtl/>
                <w:lang w:bidi="ar-IQ"/>
              </w:rPr>
            </w:pPr>
            <w:r w:rsidRPr="00DA65D4">
              <w:rPr>
                <w:rFonts w:asciiTheme="majorBidi" w:hAnsiTheme="majorBidi" w:cstheme="majorBidi"/>
                <w:sz w:val="28"/>
                <w:szCs w:val="28"/>
                <w:rtl/>
                <w:lang w:bidi="ar-IQ"/>
              </w:rPr>
              <w:t>ا.م</w:t>
            </w:r>
            <w:r w:rsidRPr="00DA65D4">
              <w:rPr>
                <w:rFonts w:asciiTheme="majorBidi" w:hAnsiTheme="majorBidi" w:cstheme="majorBidi" w:hint="cs"/>
                <w:sz w:val="28"/>
                <w:szCs w:val="28"/>
                <w:rtl/>
                <w:lang w:bidi="ar-IQ"/>
              </w:rPr>
              <w:t xml:space="preserve"> </w:t>
            </w:r>
            <w:r w:rsidRPr="00DA65D4">
              <w:rPr>
                <w:rFonts w:asciiTheme="majorBidi" w:hAnsiTheme="majorBidi" w:cstheme="majorBidi"/>
                <w:sz w:val="28"/>
                <w:szCs w:val="28"/>
                <w:rtl/>
                <w:lang w:bidi="ar-IQ"/>
              </w:rPr>
              <w:t>شذى محمود حسن</w:t>
            </w:r>
          </w:p>
        </w:tc>
      </w:tr>
      <w:tr w:rsidR="00823793" w:rsidRPr="0058494D" w14:paraId="6C3A4D69" w14:textId="77777777" w:rsidTr="00F87CA7">
        <w:trPr>
          <w:trHeight w:val="932"/>
        </w:trPr>
        <w:tc>
          <w:tcPr>
            <w:tcW w:w="338" w:type="pct"/>
          </w:tcPr>
          <w:p w14:paraId="16E4F531" w14:textId="77777777" w:rsidR="00823793" w:rsidRPr="0058494D" w:rsidRDefault="00823793" w:rsidP="00823793">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5</w:t>
            </w:r>
          </w:p>
        </w:tc>
        <w:tc>
          <w:tcPr>
            <w:tcW w:w="1080" w:type="pct"/>
          </w:tcPr>
          <w:p w14:paraId="689F229A" w14:textId="77777777" w:rsidR="00823793" w:rsidRPr="0058494D" w:rsidRDefault="00823793" w:rsidP="00823793">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Bulk Transport</w:t>
            </w:r>
          </w:p>
        </w:tc>
        <w:tc>
          <w:tcPr>
            <w:tcW w:w="2609" w:type="pct"/>
          </w:tcPr>
          <w:p w14:paraId="3BFF6AED" w14:textId="77777777" w:rsidR="00823793" w:rsidRPr="0058494D" w:rsidRDefault="00823793" w:rsidP="00823793">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Exocytosis and endocytosis are cellular processes involved in the transport of materials across the plasma membrane, with a medical applied</w:t>
            </w:r>
          </w:p>
        </w:tc>
        <w:tc>
          <w:tcPr>
            <w:tcW w:w="973" w:type="pct"/>
          </w:tcPr>
          <w:p w14:paraId="50B5DF09" w14:textId="2D54AEDA" w:rsidR="00823793" w:rsidRPr="0058494D" w:rsidRDefault="00823793" w:rsidP="00823793">
            <w:pPr>
              <w:bidi w:val="0"/>
              <w:contextualSpacing/>
              <w:jc w:val="center"/>
              <w:rPr>
                <w:rFonts w:asciiTheme="majorBidi" w:hAnsiTheme="majorBidi" w:cstheme="majorBidi"/>
                <w:sz w:val="28"/>
                <w:szCs w:val="28"/>
                <w:rtl/>
                <w:lang w:bidi="ar-IQ"/>
              </w:rPr>
            </w:pPr>
            <w:r w:rsidRPr="00DA65D4">
              <w:rPr>
                <w:rFonts w:asciiTheme="majorBidi" w:hAnsiTheme="majorBidi" w:cstheme="majorBidi"/>
                <w:sz w:val="28"/>
                <w:szCs w:val="28"/>
                <w:rtl/>
                <w:lang w:bidi="ar-IQ"/>
              </w:rPr>
              <w:t>ا.م</w:t>
            </w:r>
            <w:r w:rsidRPr="00DA65D4">
              <w:rPr>
                <w:rFonts w:asciiTheme="majorBidi" w:hAnsiTheme="majorBidi" w:cstheme="majorBidi" w:hint="cs"/>
                <w:sz w:val="28"/>
                <w:szCs w:val="28"/>
                <w:rtl/>
                <w:lang w:bidi="ar-IQ"/>
              </w:rPr>
              <w:t xml:space="preserve"> </w:t>
            </w:r>
            <w:r w:rsidRPr="00DA65D4">
              <w:rPr>
                <w:rFonts w:asciiTheme="majorBidi" w:hAnsiTheme="majorBidi" w:cstheme="majorBidi"/>
                <w:sz w:val="28"/>
                <w:szCs w:val="28"/>
                <w:rtl/>
                <w:lang w:bidi="ar-IQ"/>
              </w:rPr>
              <w:t>شذى محمود حسن</w:t>
            </w:r>
          </w:p>
        </w:tc>
      </w:tr>
      <w:tr w:rsidR="00F87CA7" w:rsidRPr="0058494D" w14:paraId="298C3509" w14:textId="77777777" w:rsidTr="00F87CA7">
        <w:trPr>
          <w:trHeight w:val="626"/>
        </w:trPr>
        <w:tc>
          <w:tcPr>
            <w:tcW w:w="338" w:type="pct"/>
          </w:tcPr>
          <w:p w14:paraId="13B899A0"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6</w:t>
            </w:r>
          </w:p>
        </w:tc>
        <w:tc>
          <w:tcPr>
            <w:tcW w:w="1080" w:type="pct"/>
          </w:tcPr>
          <w:p w14:paraId="2BEA58EE"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The cytoplasm</w:t>
            </w:r>
          </w:p>
        </w:tc>
        <w:tc>
          <w:tcPr>
            <w:tcW w:w="2609" w:type="pct"/>
          </w:tcPr>
          <w:p w14:paraId="58627914"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Cytoplasm is a semi-fluid, gel-like substance that fills the interior of a cell with a medical applied</w:t>
            </w:r>
          </w:p>
        </w:tc>
        <w:tc>
          <w:tcPr>
            <w:tcW w:w="973" w:type="pct"/>
          </w:tcPr>
          <w:p w14:paraId="54CBCD34"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ا.م.شذى محمود حسن</w:t>
            </w:r>
          </w:p>
        </w:tc>
      </w:tr>
      <w:tr w:rsidR="00F87CA7" w:rsidRPr="0058494D" w14:paraId="61B08F53" w14:textId="77777777" w:rsidTr="00F87CA7">
        <w:trPr>
          <w:trHeight w:val="932"/>
        </w:trPr>
        <w:tc>
          <w:tcPr>
            <w:tcW w:w="338" w:type="pct"/>
          </w:tcPr>
          <w:p w14:paraId="02DB5864"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7</w:t>
            </w:r>
          </w:p>
        </w:tc>
        <w:tc>
          <w:tcPr>
            <w:tcW w:w="1080" w:type="pct"/>
          </w:tcPr>
          <w:p w14:paraId="33DA97B2"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Cytoskeleton</w:t>
            </w:r>
          </w:p>
        </w:tc>
        <w:tc>
          <w:tcPr>
            <w:tcW w:w="2609" w:type="pct"/>
          </w:tcPr>
          <w:p w14:paraId="63FA5750"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 cytoskeleton is a dynamic network of protein filaments and tubules found in the cytoplasm of eukaryotic cells. With a medical applied</w:t>
            </w:r>
          </w:p>
        </w:tc>
        <w:tc>
          <w:tcPr>
            <w:tcW w:w="973" w:type="pct"/>
          </w:tcPr>
          <w:p w14:paraId="15F48C21" w14:textId="63CC0BF9" w:rsidR="00F87CA7" w:rsidRPr="0058494D" w:rsidRDefault="00823793"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ا.م</w:t>
            </w:r>
            <w:r>
              <w:rPr>
                <w:rFonts w:asciiTheme="majorBidi" w:hAnsiTheme="majorBidi" w:cstheme="majorBidi" w:hint="cs"/>
                <w:sz w:val="28"/>
                <w:szCs w:val="28"/>
                <w:rtl/>
                <w:lang w:bidi="ar-IQ"/>
              </w:rPr>
              <w:t xml:space="preserve"> </w:t>
            </w:r>
            <w:r w:rsidRPr="0058494D">
              <w:rPr>
                <w:rFonts w:asciiTheme="majorBidi" w:hAnsiTheme="majorBidi" w:cstheme="majorBidi"/>
                <w:sz w:val="28"/>
                <w:szCs w:val="28"/>
                <w:rtl/>
                <w:lang w:bidi="ar-IQ"/>
              </w:rPr>
              <w:t>شذى محمود حسن</w:t>
            </w:r>
          </w:p>
        </w:tc>
      </w:tr>
      <w:tr w:rsidR="00F87CA7" w:rsidRPr="0058494D" w14:paraId="617ECC38" w14:textId="77777777" w:rsidTr="003A48C6">
        <w:trPr>
          <w:trHeight w:val="1103"/>
        </w:trPr>
        <w:tc>
          <w:tcPr>
            <w:tcW w:w="338" w:type="pct"/>
          </w:tcPr>
          <w:p w14:paraId="4D774BFA"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8</w:t>
            </w:r>
          </w:p>
        </w:tc>
        <w:tc>
          <w:tcPr>
            <w:tcW w:w="1080" w:type="pct"/>
          </w:tcPr>
          <w:p w14:paraId="74AA9414"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sz w:val="28"/>
                <w:szCs w:val="28"/>
                <w:shd w:val="clear" w:color="auto" w:fill="FFFFFF"/>
              </w:rPr>
              <w:t>the powerhouse of the cell</w:t>
            </w:r>
            <w:r>
              <w:rPr>
                <w:rFonts w:asciiTheme="majorBidi" w:hAnsiTheme="majorBidi" w:cstheme="majorBidi"/>
                <w:color w:val="000000"/>
                <w:sz w:val="28"/>
                <w:szCs w:val="28"/>
                <w:shd w:val="clear" w:color="auto" w:fill="FFFFFF"/>
              </w:rPr>
              <w:t xml:space="preserve"> </w:t>
            </w:r>
            <w:r w:rsidRPr="0058494D">
              <w:rPr>
                <w:rFonts w:asciiTheme="majorBidi" w:hAnsiTheme="majorBidi" w:cstheme="majorBidi"/>
                <w:color w:val="000000"/>
                <w:sz w:val="28"/>
                <w:szCs w:val="28"/>
                <w:shd w:val="clear" w:color="auto" w:fill="FFFFFF"/>
              </w:rPr>
              <w:t>(mitochondria)</w:t>
            </w:r>
          </w:p>
        </w:tc>
        <w:tc>
          <w:tcPr>
            <w:tcW w:w="2609" w:type="pct"/>
          </w:tcPr>
          <w:p w14:paraId="4EFFB070" w14:textId="77777777" w:rsidR="003A48C6"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Structure and function of mitochondria and cellular respiration</w:t>
            </w:r>
          </w:p>
          <w:p w14:paraId="42208531" w14:textId="77777777" w:rsidR="00F87CA7" w:rsidRPr="003A48C6" w:rsidRDefault="00F87CA7" w:rsidP="003A48C6">
            <w:pPr>
              <w:tabs>
                <w:tab w:val="left" w:pos="1335"/>
              </w:tabs>
              <w:bidi w:val="0"/>
              <w:rPr>
                <w:rFonts w:asciiTheme="majorBidi" w:hAnsiTheme="majorBidi" w:cstheme="majorBidi"/>
                <w:sz w:val="28"/>
                <w:szCs w:val="28"/>
                <w:lang w:bidi="ar-IQ"/>
              </w:rPr>
            </w:pPr>
          </w:p>
        </w:tc>
        <w:tc>
          <w:tcPr>
            <w:tcW w:w="973" w:type="pct"/>
          </w:tcPr>
          <w:p w14:paraId="74A26DBB"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ا.م.شذى محمود</w:t>
            </w:r>
          </w:p>
          <w:p w14:paraId="1658A356" w14:textId="77777777" w:rsidR="00F87CA7" w:rsidRPr="003A48C6" w:rsidRDefault="00F87CA7" w:rsidP="003A48C6">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حسن</w:t>
            </w:r>
          </w:p>
        </w:tc>
      </w:tr>
      <w:tr w:rsidR="00F87CA7" w:rsidRPr="0058494D" w14:paraId="21E64E39" w14:textId="77777777" w:rsidTr="00F87CA7">
        <w:trPr>
          <w:trHeight w:val="103"/>
        </w:trPr>
        <w:tc>
          <w:tcPr>
            <w:tcW w:w="338" w:type="pct"/>
          </w:tcPr>
          <w:p w14:paraId="586D601A"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9</w:t>
            </w:r>
          </w:p>
        </w:tc>
        <w:tc>
          <w:tcPr>
            <w:tcW w:w="1080" w:type="pct"/>
          </w:tcPr>
          <w:p w14:paraId="770CA487"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Mitochondrial disease</w:t>
            </w:r>
          </w:p>
        </w:tc>
        <w:tc>
          <w:tcPr>
            <w:tcW w:w="2609" w:type="pct"/>
          </w:tcPr>
          <w:p w14:paraId="3B10BC24"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Mitochondrial disease, or mitochondrial disorder, refers to a group of disorders that affect the mitochondria, which are tiny compartments that are present in almost every cell of the body.</w:t>
            </w:r>
          </w:p>
        </w:tc>
        <w:tc>
          <w:tcPr>
            <w:tcW w:w="973" w:type="pct"/>
          </w:tcPr>
          <w:p w14:paraId="0C0E768A"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أ.م.شذى محمود</w:t>
            </w:r>
          </w:p>
        </w:tc>
      </w:tr>
      <w:tr w:rsidR="00823793" w:rsidRPr="0058494D" w14:paraId="542B3F0D" w14:textId="77777777" w:rsidTr="00F87CA7">
        <w:trPr>
          <w:trHeight w:val="424"/>
        </w:trPr>
        <w:tc>
          <w:tcPr>
            <w:tcW w:w="338" w:type="pct"/>
          </w:tcPr>
          <w:p w14:paraId="1B539C21" w14:textId="77777777" w:rsidR="00823793" w:rsidRPr="0058494D" w:rsidRDefault="00823793" w:rsidP="00823793">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10</w:t>
            </w:r>
          </w:p>
        </w:tc>
        <w:tc>
          <w:tcPr>
            <w:tcW w:w="1080" w:type="pct"/>
          </w:tcPr>
          <w:p w14:paraId="71995309" w14:textId="77777777" w:rsidR="00823793" w:rsidRPr="0058494D" w:rsidRDefault="00823793" w:rsidP="00823793">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 xml:space="preserve">Structure and functions of </w:t>
            </w:r>
            <w:r w:rsidRPr="0058494D">
              <w:rPr>
                <w:rFonts w:asciiTheme="majorBidi" w:hAnsiTheme="majorBidi" w:cstheme="majorBidi"/>
                <w:color w:val="000000" w:themeColor="text1"/>
                <w:sz w:val="28"/>
                <w:szCs w:val="28"/>
              </w:rPr>
              <w:t>the endomembrane system</w:t>
            </w:r>
          </w:p>
        </w:tc>
        <w:tc>
          <w:tcPr>
            <w:tcW w:w="2609" w:type="pct"/>
          </w:tcPr>
          <w:p w14:paraId="22137130" w14:textId="77777777" w:rsidR="00823793" w:rsidRPr="0058494D" w:rsidRDefault="00823793" w:rsidP="00823793">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 endomembrane system is a complex network of membrane-bound organelles within eukaryotic cells that work together to carry out essential cellular functions, including protein synthesis, modification, transport, lipid metabolism, and waste management. This system is crucial for maintaining the overall function and health of the cell.</w:t>
            </w:r>
          </w:p>
        </w:tc>
        <w:tc>
          <w:tcPr>
            <w:tcW w:w="973" w:type="pct"/>
          </w:tcPr>
          <w:p w14:paraId="5EEA0E16" w14:textId="4DEF4ED3" w:rsidR="00823793" w:rsidRPr="0058494D" w:rsidRDefault="00823793" w:rsidP="00823793">
            <w:pPr>
              <w:bidi w:val="0"/>
              <w:contextualSpacing/>
              <w:jc w:val="center"/>
              <w:rPr>
                <w:rFonts w:asciiTheme="majorBidi" w:hAnsiTheme="majorBidi" w:cstheme="majorBidi"/>
                <w:sz w:val="28"/>
                <w:szCs w:val="28"/>
                <w:rtl/>
                <w:lang w:bidi="ar-IQ"/>
              </w:rPr>
            </w:pPr>
            <w:r w:rsidRPr="0090452D">
              <w:rPr>
                <w:rFonts w:asciiTheme="majorBidi" w:hAnsiTheme="majorBidi" w:cstheme="majorBidi"/>
                <w:sz w:val="28"/>
                <w:szCs w:val="28"/>
                <w:rtl/>
                <w:lang w:bidi="ar-IQ"/>
              </w:rPr>
              <w:t>ا.م</w:t>
            </w:r>
            <w:r w:rsidRPr="0090452D">
              <w:rPr>
                <w:rFonts w:asciiTheme="majorBidi" w:hAnsiTheme="majorBidi" w:cstheme="majorBidi" w:hint="cs"/>
                <w:sz w:val="28"/>
                <w:szCs w:val="28"/>
                <w:rtl/>
                <w:lang w:bidi="ar-IQ"/>
              </w:rPr>
              <w:t xml:space="preserve"> </w:t>
            </w:r>
            <w:r w:rsidRPr="0090452D">
              <w:rPr>
                <w:rFonts w:asciiTheme="majorBidi" w:hAnsiTheme="majorBidi" w:cstheme="majorBidi"/>
                <w:sz w:val="28"/>
                <w:szCs w:val="28"/>
                <w:rtl/>
                <w:lang w:bidi="ar-IQ"/>
              </w:rPr>
              <w:t>شذى محمود حسن</w:t>
            </w:r>
          </w:p>
        </w:tc>
      </w:tr>
      <w:tr w:rsidR="00823793" w:rsidRPr="0058494D" w14:paraId="7246022C" w14:textId="77777777" w:rsidTr="00F87CA7">
        <w:trPr>
          <w:trHeight w:val="424"/>
        </w:trPr>
        <w:tc>
          <w:tcPr>
            <w:tcW w:w="338" w:type="pct"/>
          </w:tcPr>
          <w:p w14:paraId="1A1EC67E" w14:textId="77777777" w:rsidR="00823793" w:rsidRPr="0058494D" w:rsidRDefault="00823793" w:rsidP="00823793">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lastRenderedPageBreak/>
              <w:t>11</w:t>
            </w:r>
          </w:p>
        </w:tc>
        <w:tc>
          <w:tcPr>
            <w:tcW w:w="1080" w:type="pct"/>
          </w:tcPr>
          <w:p w14:paraId="29B1916A" w14:textId="77777777" w:rsidR="00823793" w:rsidRPr="0058494D" w:rsidRDefault="00823793" w:rsidP="00823793">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The endomembrane system</w:t>
            </w:r>
          </w:p>
        </w:tc>
        <w:tc>
          <w:tcPr>
            <w:tcW w:w="2609" w:type="pct"/>
          </w:tcPr>
          <w:p w14:paraId="1C24477B" w14:textId="77777777" w:rsidR="00823793" w:rsidRPr="0058494D" w:rsidRDefault="00823793" w:rsidP="00823793">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 components of the endomembrane system include: endoplasmic reticulum, lysosomes, Golgi apparatus, and vesicles,</w:t>
            </w:r>
            <w:r>
              <w:rPr>
                <w:rFonts w:asciiTheme="majorBidi" w:hAnsiTheme="majorBidi" w:cstheme="majorBidi"/>
                <w:sz w:val="28"/>
                <w:szCs w:val="28"/>
                <w:lang w:bidi="ar-IQ"/>
              </w:rPr>
              <w:t xml:space="preserve"> </w:t>
            </w:r>
            <w:r w:rsidRPr="0058494D">
              <w:rPr>
                <w:rFonts w:asciiTheme="majorBidi" w:hAnsiTheme="majorBidi" w:cstheme="majorBidi"/>
                <w:sz w:val="28"/>
                <w:szCs w:val="28"/>
                <w:lang w:bidi="ar-IQ"/>
              </w:rPr>
              <w:t>with  a medical applied</w:t>
            </w:r>
          </w:p>
        </w:tc>
        <w:tc>
          <w:tcPr>
            <w:tcW w:w="973" w:type="pct"/>
          </w:tcPr>
          <w:p w14:paraId="36D70776" w14:textId="229D4B71" w:rsidR="00823793" w:rsidRPr="0058494D" w:rsidRDefault="00823793" w:rsidP="00823793">
            <w:pPr>
              <w:bidi w:val="0"/>
              <w:contextualSpacing/>
              <w:jc w:val="center"/>
              <w:rPr>
                <w:rFonts w:asciiTheme="majorBidi" w:hAnsiTheme="majorBidi" w:cstheme="majorBidi"/>
                <w:sz w:val="28"/>
                <w:szCs w:val="28"/>
                <w:rtl/>
                <w:lang w:bidi="ar-IQ"/>
              </w:rPr>
            </w:pPr>
            <w:r w:rsidRPr="0090452D">
              <w:rPr>
                <w:rFonts w:asciiTheme="majorBidi" w:hAnsiTheme="majorBidi" w:cstheme="majorBidi"/>
                <w:sz w:val="28"/>
                <w:szCs w:val="28"/>
                <w:rtl/>
                <w:lang w:bidi="ar-IQ"/>
              </w:rPr>
              <w:t>ا.م</w:t>
            </w:r>
            <w:r w:rsidRPr="0090452D">
              <w:rPr>
                <w:rFonts w:asciiTheme="majorBidi" w:hAnsiTheme="majorBidi" w:cstheme="majorBidi" w:hint="cs"/>
                <w:sz w:val="28"/>
                <w:szCs w:val="28"/>
                <w:rtl/>
                <w:lang w:bidi="ar-IQ"/>
              </w:rPr>
              <w:t xml:space="preserve"> </w:t>
            </w:r>
            <w:r w:rsidRPr="0090452D">
              <w:rPr>
                <w:rFonts w:asciiTheme="majorBidi" w:hAnsiTheme="majorBidi" w:cstheme="majorBidi"/>
                <w:sz w:val="28"/>
                <w:szCs w:val="28"/>
                <w:rtl/>
                <w:lang w:bidi="ar-IQ"/>
              </w:rPr>
              <w:t>شذى محمود حسن</w:t>
            </w:r>
          </w:p>
        </w:tc>
      </w:tr>
      <w:tr w:rsidR="00F87CA7" w:rsidRPr="0058494D" w14:paraId="0974C480" w14:textId="77777777" w:rsidTr="00F87CA7">
        <w:trPr>
          <w:trHeight w:val="424"/>
        </w:trPr>
        <w:tc>
          <w:tcPr>
            <w:tcW w:w="338" w:type="pct"/>
          </w:tcPr>
          <w:p w14:paraId="02CE36B1"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12</w:t>
            </w:r>
          </w:p>
        </w:tc>
        <w:tc>
          <w:tcPr>
            <w:tcW w:w="1080" w:type="pct"/>
          </w:tcPr>
          <w:p w14:paraId="3C14DC93"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Cell junctions. Cell adhesion.</w:t>
            </w:r>
          </w:p>
        </w:tc>
        <w:tc>
          <w:tcPr>
            <w:tcW w:w="2609" w:type="pct"/>
          </w:tcPr>
          <w:p w14:paraId="075EB6B2"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Study the types of connecting junctions, that bind the cells together</w:t>
            </w:r>
            <w:r w:rsidRPr="0058494D">
              <w:rPr>
                <w:rFonts w:asciiTheme="majorBidi" w:hAnsiTheme="majorBidi" w:cstheme="majorBidi"/>
                <w:sz w:val="28"/>
                <w:szCs w:val="28"/>
                <w:rtl/>
                <w:lang w:bidi="ar-IQ"/>
              </w:rPr>
              <w:t>.</w:t>
            </w:r>
          </w:p>
          <w:p w14:paraId="57937320" w14:textId="77777777" w:rsidR="00F87CA7" w:rsidRPr="0058494D" w:rsidRDefault="00F87CA7" w:rsidP="00897E78">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 xml:space="preserve">occluding junctions (zonula </w:t>
            </w:r>
            <w:proofErr w:type="spellStart"/>
            <w:r w:rsidRPr="0058494D">
              <w:rPr>
                <w:rFonts w:asciiTheme="majorBidi" w:hAnsiTheme="majorBidi" w:cstheme="majorBidi"/>
                <w:sz w:val="28"/>
                <w:szCs w:val="28"/>
                <w:lang w:bidi="ar-IQ"/>
              </w:rPr>
              <w:t>occludens</w:t>
            </w:r>
            <w:proofErr w:type="spellEnd"/>
            <w:r w:rsidRPr="0058494D">
              <w:rPr>
                <w:rFonts w:asciiTheme="majorBidi" w:hAnsiTheme="majorBidi" w:cstheme="majorBidi"/>
                <w:sz w:val="28"/>
                <w:szCs w:val="28"/>
                <w:lang w:bidi="ar-IQ"/>
              </w:rPr>
              <w:t xml:space="preserve"> or tight junctions)</w:t>
            </w:r>
            <w:r w:rsidR="00897E78">
              <w:rPr>
                <w:rFonts w:asciiTheme="majorBidi" w:hAnsiTheme="majorBidi" w:cstheme="majorBidi"/>
                <w:sz w:val="28"/>
                <w:szCs w:val="28"/>
                <w:lang w:bidi="ar-IQ"/>
              </w:rPr>
              <w:t xml:space="preserve"> </w:t>
            </w:r>
            <w:r w:rsidRPr="0058494D">
              <w:rPr>
                <w:rFonts w:asciiTheme="majorBidi" w:hAnsiTheme="majorBidi" w:cstheme="majorBidi"/>
                <w:sz w:val="28"/>
                <w:szCs w:val="28"/>
                <w:lang w:bidi="ar-IQ"/>
              </w:rPr>
              <w:t xml:space="preserve">adhering junctions (zonula </w:t>
            </w:r>
            <w:proofErr w:type="spellStart"/>
            <w:r w:rsidRPr="0058494D">
              <w:rPr>
                <w:rFonts w:asciiTheme="majorBidi" w:hAnsiTheme="majorBidi" w:cstheme="majorBidi"/>
                <w:sz w:val="28"/>
                <w:szCs w:val="28"/>
                <w:lang w:bidi="ar-IQ"/>
              </w:rPr>
              <w:t>adherens</w:t>
            </w:r>
            <w:proofErr w:type="spellEnd"/>
            <w:r w:rsidRPr="0058494D">
              <w:rPr>
                <w:rFonts w:asciiTheme="majorBidi" w:hAnsiTheme="majorBidi" w:cstheme="majorBidi"/>
                <w:sz w:val="28"/>
                <w:szCs w:val="28"/>
                <w:lang w:bidi="ar-IQ"/>
              </w:rPr>
              <w:t>)</w:t>
            </w:r>
            <w:r w:rsidRPr="0058494D">
              <w:rPr>
                <w:rFonts w:asciiTheme="majorBidi" w:hAnsiTheme="majorBidi" w:cstheme="majorBidi"/>
                <w:sz w:val="28"/>
                <w:szCs w:val="28"/>
                <w:rtl/>
                <w:lang w:bidi="ar-IQ"/>
              </w:rPr>
              <w:t>.</w:t>
            </w:r>
          </w:p>
          <w:p w14:paraId="4EB46FC3" w14:textId="77777777" w:rsidR="00F87CA7" w:rsidRPr="0058494D" w:rsidRDefault="00F87CA7" w:rsidP="008212C9">
            <w:pPr>
              <w:bidi w:val="0"/>
              <w:contextualSpacing/>
              <w:rPr>
                <w:rFonts w:asciiTheme="majorBidi" w:hAnsiTheme="majorBidi" w:cstheme="majorBidi"/>
                <w:sz w:val="28"/>
                <w:szCs w:val="28"/>
                <w:lang w:bidi="ar-IQ"/>
              </w:rPr>
            </w:pPr>
          </w:p>
        </w:tc>
        <w:tc>
          <w:tcPr>
            <w:tcW w:w="973" w:type="pct"/>
          </w:tcPr>
          <w:p w14:paraId="7B305D35"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أ.م. شذى محمود</w:t>
            </w:r>
          </w:p>
        </w:tc>
      </w:tr>
      <w:tr w:rsidR="00F87CA7" w:rsidRPr="0058494D" w14:paraId="34085C27" w14:textId="77777777" w:rsidTr="00F87CA7">
        <w:trPr>
          <w:trHeight w:val="424"/>
        </w:trPr>
        <w:tc>
          <w:tcPr>
            <w:tcW w:w="338" w:type="pct"/>
          </w:tcPr>
          <w:p w14:paraId="5FA31AEB"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13</w:t>
            </w:r>
          </w:p>
        </w:tc>
        <w:tc>
          <w:tcPr>
            <w:tcW w:w="1080" w:type="pct"/>
          </w:tcPr>
          <w:p w14:paraId="0F4CA0F6"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Cell junctions. Cell adhesion.</w:t>
            </w:r>
          </w:p>
        </w:tc>
        <w:tc>
          <w:tcPr>
            <w:tcW w:w="2609" w:type="pct"/>
          </w:tcPr>
          <w:p w14:paraId="09C7ACF3"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desmosomes (ma</w:t>
            </w:r>
            <w:r w:rsidR="00897E78">
              <w:rPr>
                <w:rFonts w:asciiTheme="majorBidi" w:hAnsiTheme="majorBidi" w:cstheme="majorBidi"/>
                <w:sz w:val="28"/>
                <w:szCs w:val="28"/>
                <w:lang w:bidi="ar-IQ"/>
              </w:rPr>
              <w:t xml:space="preserve">cula </w:t>
            </w:r>
            <w:proofErr w:type="spellStart"/>
            <w:r w:rsidR="00897E78">
              <w:rPr>
                <w:rFonts w:asciiTheme="majorBidi" w:hAnsiTheme="majorBidi" w:cstheme="majorBidi"/>
                <w:sz w:val="28"/>
                <w:szCs w:val="28"/>
                <w:lang w:bidi="ar-IQ"/>
              </w:rPr>
              <w:t>adherens</w:t>
            </w:r>
            <w:proofErr w:type="spellEnd"/>
            <w:r w:rsidR="00897E78">
              <w:rPr>
                <w:rFonts w:asciiTheme="majorBidi" w:hAnsiTheme="majorBidi" w:cstheme="majorBidi"/>
                <w:sz w:val="28"/>
                <w:szCs w:val="28"/>
                <w:lang w:bidi="ar-IQ"/>
              </w:rPr>
              <w:t xml:space="preserve">). There are also </w:t>
            </w:r>
            <w:r w:rsidRPr="0058494D">
              <w:rPr>
                <w:rFonts w:asciiTheme="majorBidi" w:hAnsiTheme="majorBidi" w:cstheme="majorBidi"/>
                <w:sz w:val="28"/>
                <w:szCs w:val="28"/>
                <w:lang w:bidi="ar-IQ"/>
              </w:rPr>
              <w:t>hemidesmosomes and medical applied in cell junction</w:t>
            </w:r>
          </w:p>
        </w:tc>
        <w:tc>
          <w:tcPr>
            <w:tcW w:w="973" w:type="pct"/>
          </w:tcPr>
          <w:p w14:paraId="4C42A6DD"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أ.م. شذى محمود</w:t>
            </w:r>
          </w:p>
        </w:tc>
      </w:tr>
      <w:tr w:rsidR="00F87CA7" w:rsidRPr="0058494D" w14:paraId="0BB53720" w14:textId="77777777" w:rsidTr="00F87CA7">
        <w:trPr>
          <w:trHeight w:val="424"/>
        </w:trPr>
        <w:tc>
          <w:tcPr>
            <w:tcW w:w="338" w:type="pct"/>
          </w:tcPr>
          <w:p w14:paraId="3FC42546"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14</w:t>
            </w:r>
          </w:p>
        </w:tc>
        <w:tc>
          <w:tcPr>
            <w:tcW w:w="1080" w:type="pct"/>
          </w:tcPr>
          <w:p w14:paraId="62D6D7DA"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 xml:space="preserve">The nucleus </w:t>
            </w:r>
          </w:p>
        </w:tc>
        <w:tc>
          <w:tcPr>
            <w:tcW w:w="2609" w:type="pct"/>
          </w:tcPr>
          <w:p w14:paraId="6723B5D6"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Structure and functions of the nucleus (nuclear envelope, and nuclear matrix)</w:t>
            </w:r>
          </w:p>
        </w:tc>
        <w:tc>
          <w:tcPr>
            <w:tcW w:w="973" w:type="pct"/>
          </w:tcPr>
          <w:p w14:paraId="6003C54E"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ا.د.حيدر عبد ارسول</w:t>
            </w:r>
          </w:p>
        </w:tc>
      </w:tr>
      <w:tr w:rsidR="00F87CA7" w:rsidRPr="0058494D" w14:paraId="1690A5C5" w14:textId="77777777" w:rsidTr="00F87CA7">
        <w:trPr>
          <w:trHeight w:val="424"/>
        </w:trPr>
        <w:tc>
          <w:tcPr>
            <w:tcW w:w="338" w:type="pct"/>
          </w:tcPr>
          <w:p w14:paraId="42108EC8"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15</w:t>
            </w:r>
          </w:p>
        </w:tc>
        <w:tc>
          <w:tcPr>
            <w:tcW w:w="1080" w:type="pct"/>
          </w:tcPr>
          <w:p w14:paraId="1042656D"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Nucleolus and chromatin</w:t>
            </w:r>
          </w:p>
        </w:tc>
        <w:tc>
          <w:tcPr>
            <w:tcW w:w="2609" w:type="pct"/>
          </w:tcPr>
          <w:p w14:paraId="5E39C71C"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 xml:space="preserve"> Nucleolus structure and function. Chromatin structure and types, with a medical applied</w:t>
            </w:r>
          </w:p>
        </w:tc>
        <w:tc>
          <w:tcPr>
            <w:tcW w:w="973" w:type="pct"/>
          </w:tcPr>
          <w:p w14:paraId="69986612" w14:textId="77777777" w:rsidR="00F87CA7" w:rsidRPr="0058494D" w:rsidRDefault="00F87CA7" w:rsidP="008212C9">
            <w:pPr>
              <w:jc w:val="center"/>
              <w:rPr>
                <w:rFonts w:asciiTheme="majorBidi" w:hAnsiTheme="majorBidi" w:cstheme="majorBidi"/>
                <w:sz w:val="28"/>
                <w:szCs w:val="28"/>
              </w:rPr>
            </w:pPr>
            <w:r w:rsidRPr="0058494D">
              <w:rPr>
                <w:rFonts w:asciiTheme="majorBidi" w:hAnsiTheme="majorBidi" w:cstheme="majorBidi"/>
                <w:sz w:val="28"/>
                <w:szCs w:val="28"/>
                <w:rtl/>
              </w:rPr>
              <w:t>أ..د.حيدر عبد الرسول</w:t>
            </w:r>
          </w:p>
        </w:tc>
      </w:tr>
      <w:tr w:rsidR="00F87CA7" w:rsidRPr="0058494D" w14:paraId="7E3FD6A8" w14:textId="77777777" w:rsidTr="00F87CA7">
        <w:trPr>
          <w:trHeight w:val="424"/>
        </w:trPr>
        <w:tc>
          <w:tcPr>
            <w:tcW w:w="338" w:type="pct"/>
          </w:tcPr>
          <w:p w14:paraId="46343941"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16</w:t>
            </w:r>
          </w:p>
        </w:tc>
        <w:tc>
          <w:tcPr>
            <w:tcW w:w="1080" w:type="pct"/>
          </w:tcPr>
          <w:p w14:paraId="5C853F6A"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Cell cycle</w:t>
            </w:r>
          </w:p>
        </w:tc>
        <w:tc>
          <w:tcPr>
            <w:tcW w:w="2609" w:type="pct"/>
          </w:tcPr>
          <w:p w14:paraId="7EDEA650"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 xml:space="preserve">A cell cycle is a series of events that take place in a cell as it grows and divides. Studies the different stages called G1, S, G2 </w:t>
            </w:r>
          </w:p>
        </w:tc>
        <w:tc>
          <w:tcPr>
            <w:tcW w:w="973" w:type="pct"/>
          </w:tcPr>
          <w:p w14:paraId="3E9F3EFA" w14:textId="77777777" w:rsidR="00F87CA7" w:rsidRPr="0058494D" w:rsidRDefault="00F87CA7" w:rsidP="008212C9">
            <w:pPr>
              <w:jc w:val="center"/>
              <w:rPr>
                <w:rFonts w:asciiTheme="majorBidi" w:hAnsiTheme="majorBidi" w:cstheme="majorBidi"/>
                <w:sz w:val="28"/>
                <w:szCs w:val="28"/>
              </w:rPr>
            </w:pPr>
            <w:r w:rsidRPr="0058494D">
              <w:rPr>
                <w:rFonts w:asciiTheme="majorBidi" w:hAnsiTheme="majorBidi" w:cstheme="majorBidi"/>
                <w:sz w:val="28"/>
                <w:szCs w:val="28"/>
                <w:rtl/>
              </w:rPr>
              <w:t>أ.م. شذى محمود</w:t>
            </w:r>
          </w:p>
        </w:tc>
      </w:tr>
      <w:tr w:rsidR="00F87CA7" w:rsidRPr="0058494D" w14:paraId="64D6D5C2" w14:textId="77777777" w:rsidTr="00F87CA7">
        <w:trPr>
          <w:trHeight w:val="424"/>
        </w:trPr>
        <w:tc>
          <w:tcPr>
            <w:tcW w:w="338" w:type="pct"/>
          </w:tcPr>
          <w:p w14:paraId="721AE310"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17</w:t>
            </w:r>
          </w:p>
        </w:tc>
        <w:tc>
          <w:tcPr>
            <w:tcW w:w="1080" w:type="pct"/>
          </w:tcPr>
          <w:p w14:paraId="0C85DCB8"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Nuclear division (mitosis)</w:t>
            </w:r>
          </w:p>
        </w:tc>
        <w:tc>
          <w:tcPr>
            <w:tcW w:w="2609" w:type="pct"/>
          </w:tcPr>
          <w:p w14:paraId="067134B9"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 xml:space="preserve">Mitosis is a process of cell duplication or reproduction.  And studies the different stages of mitosis. With a medical applied </w:t>
            </w:r>
          </w:p>
        </w:tc>
        <w:tc>
          <w:tcPr>
            <w:tcW w:w="973" w:type="pct"/>
          </w:tcPr>
          <w:p w14:paraId="40004153" w14:textId="77777777" w:rsidR="00F87CA7" w:rsidRPr="0058494D" w:rsidRDefault="00F87CA7" w:rsidP="008212C9">
            <w:pPr>
              <w:jc w:val="center"/>
              <w:rPr>
                <w:rFonts w:asciiTheme="majorBidi" w:hAnsiTheme="majorBidi" w:cstheme="majorBidi"/>
                <w:sz w:val="28"/>
                <w:szCs w:val="28"/>
              </w:rPr>
            </w:pPr>
            <w:r w:rsidRPr="0058494D">
              <w:rPr>
                <w:rFonts w:asciiTheme="majorBidi" w:hAnsiTheme="majorBidi" w:cstheme="majorBidi"/>
                <w:sz w:val="28"/>
                <w:szCs w:val="28"/>
                <w:rtl/>
              </w:rPr>
              <w:t>أ.م. شذى محمود</w:t>
            </w:r>
          </w:p>
        </w:tc>
      </w:tr>
      <w:tr w:rsidR="00F87CA7" w:rsidRPr="0058494D" w14:paraId="75CF5386" w14:textId="77777777" w:rsidTr="00F87CA7">
        <w:trPr>
          <w:trHeight w:val="424"/>
        </w:trPr>
        <w:tc>
          <w:tcPr>
            <w:tcW w:w="338" w:type="pct"/>
          </w:tcPr>
          <w:p w14:paraId="20D34DB1"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18</w:t>
            </w:r>
          </w:p>
        </w:tc>
        <w:tc>
          <w:tcPr>
            <w:tcW w:w="1080" w:type="pct"/>
          </w:tcPr>
          <w:p w14:paraId="65584D73" w14:textId="77777777" w:rsidR="00F87CA7" w:rsidRPr="0058494D" w:rsidRDefault="00F87CA7" w:rsidP="008212C9">
            <w:pPr>
              <w:bidi w:val="0"/>
              <w:rPr>
                <w:rFonts w:asciiTheme="majorBidi" w:hAnsiTheme="majorBidi" w:cstheme="majorBidi"/>
                <w:sz w:val="28"/>
                <w:szCs w:val="28"/>
              </w:rPr>
            </w:pPr>
            <w:r w:rsidRPr="0058494D">
              <w:rPr>
                <w:rFonts w:asciiTheme="majorBidi" w:hAnsiTheme="majorBidi" w:cstheme="majorBidi"/>
                <w:sz w:val="28"/>
                <w:szCs w:val="28"/>
              </w:rPr>
              <w:t>Sexual reproduction,</w:t>
            </w:r>
            <w:r>
              <w:rPr>
                <w:rFonts w:asciiTheme="majorBidi" w:hAnsiTheme="majorBidi" w:cstheme="majorBidi"/>
                <w:sz w:val="28"/>
                <w:szCs w:val="28"/>
              </w:rPr>
              <w:t xml:space="preserve"> </w:t>
            </w:r>
            <w:r w:rsidRPr="0058494D">
              <w:rPr>
                <w:rFonts w:asciiTheme="majorBidi" w:hAnsiTheme="majorBidi" w:cstheme="majorBidi"/>
                <w:sz w:val="28"/>
                <w:szCs w:val="28"/>
              </w:rPr>
              <w:t>I</w:t>
            </w:r>
          </w:p>
          <w:p w14:paraId="07A01FEE"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(Meiosis I)</w:t>
            </w:r>
          </w:p>
        </w:tc>
        <w:tc>
          <w:tcPr>
            <w:tcW w:w="2609" w:type="pct"/>
          </w:tcPr>
          <w:p w14:paraId="24F59733"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Meiosis is a type of cell division in sexually reproducing organisms that reduces the number of chromosomes in gametes. The students will be identified with different stages of meiosis I</w:t>
            </w:r>
          </w:p>
        </w:tc>
        <w:tc>
          <w:tcPr>
            <w:tcW w:w="973" w:type="pct"/>
          </w:tcPr>
          <w:p w14:paraId="7CB639AB"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أ.م. شذى محمود</w:t>
            </w:r>
          </w:p>
        </w:tc>
      </w:tr>
      <w:tr w:rsidR="00F87CA7" w:rsidRPr="0058494D" w14:paraId="02B7C8BE" w14:textId="77777777" w:rsidTr="00F87CA7">
        <w:trPr>
          <w:trHeight w:val="424"/>
        </w:trPr>
        <w:tc>
          <w:tcPr>
            <w:tcW w:w="338" w:type="pct"/>
          </w:tcPr>
          <w:p w14:paraId="2DC42601" w14:textId="77777777" w:rsidR="00F87CA7" w:rsidRPr="0058494D" w:rsidRDefault="00F87CA7" w:rsidP="008212C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19</w:t>
            </w:r>
          </w:p>
        </w:tc>
        <w:tc>
          <w:tcPr>
            <w:tcW w:w="1080" w:type="pct"/>
          </w:tcPr>
          <w:p w14:paraId="58F2C49C"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sz w:val="28"/>
                <w:szCs w:val="28"/>
              </w:rPr>
              <w:t>Sexual reproduction,</w:t>
            </w:r>
            <w:r>
              <w:rPr>
                <w:rFonts w:asciiTheme="majorBidi" w:hAnsiTheme="majorBidi" w:cstheme="majorBidi"/>
                <w:sz w:val="28"/>
                <w:szCs w:val="28"/>
              </w:rPr>
              <w:t xml:space="preserve"> </w:t>
            </w:r>
            <w:r w:rsidRPr="0058494D">
              <w:rPr>
                <w:rFonts w:asciiTheme="majorBidi" w:hAnsiTheme="majorBidi" w:cstheme="majorBidi"/>
                <w:sz w:val="28"/>
                <w:szCs w:val="28"/>
              </w:rPr>
              <w:t>II</w:t>
            </w:r>
          </w:p>
        </w:tc>
        <w:tc>
          <w:tcPr>
            <w:tcW w:w="2609" w:type="pct"/>
          </w:tcPr>
          <w:p w14:paraId="746D831D"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The students will be identified with different stages of meiosis II. With a medical applied</w:t>
            </w:r>
          </w:p>
        </w:tc>
        <w:tc>
          <w:tcPr>
            <w:tcW w:w="973" w:type="pct"/>
          </w:tcPr>
          <w:p w14:paraId="284BE5B3"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أ.م. شذى محمود</w:t>
            </w:r>
          </w:p>
        </w:tc>
      </w:tr>
      <w:tr w:rsidR="00F87CA7" w:rsidRPr="0058494D" w14:paraId="475BB655" w14:textId="77777777" w:rsidTr="00F87CA7">
        <w:trPr>
          <w:trHeight w:val="424"/>
        </w:trPr>
        <w:tc>
          <w:tcPr>
            <w:tcW w:w="338" w:type="pct"/>
          </w:tcPr>
          <w:p w14:paraId="5F9CC3CA" w14:textId="77777777" w:rsidR="003628D9" w:rsidRPr="0058494D" w:rsidRDefault="00F87CA7"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20</w:t>
            </w:r>
          </w:p>
        </w:tc>
        <w:tc>
          <w:tcPr>
            <w:tcW w:w="1080" w:type="pct"/>
          </w:tcPr>
          <w:p w14:paraId="1C100104" w14:textId="77777777" w:rsidR="00F87CA7" w:rsidRDefault="003628D9" w:rsidP="003628D9">
            <w:pPr>
              <w:bidi w:val="0"/>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Pr>
              <w:t>Cell Aging</w:t>
            </w:r>
          </w:p>
          <w:p w14:paraId="2D03BEC3" w14:textId="77777777" w:rsidR="003628D9" w:rsidRPr="0058494D" w:rsidRDefault="003628D9" w:rsidP="003628D9">
            <w:pPr>
              <w:bidi w:val="0"/>
              <w:rPr>
                <w:rFonts w:asciiTheme="majorBidi" w:hAnsiTheme="majorBidi" w:cstheme="majorBidi"/>
                <w:color w:val="000000" w:themeColor="text1"/>
                <w:sz w:val="28"/>
                <w:szCs w:val="28"/>
              </w:rPr>
            </w:pPr>
          </w:p>
        </w:tc>
        <w:tc>
          <w:tcPr>
            <w:tcW w:w="2609" w:type="pct"/>
          </w:tcPr>
          <w:p w14:paraId="03B9FD2F" w14:textId="77777777" w:rsidR="00155B94" w:rsidRPr="00155B94" w:rsidRDefault="009A42E6" w:rsidP="009A42E6">
            <w:pPr>
              <w:bidi w:val="0"/>
              <w:contextualSpacing/>
              <w:rPr>
                <w:rFonts w:asciiTheme="majorBidi" w:hAnsiTheme="majorBidi" w:cstheme="majorBidi"/>
                <w:sz w:val="28"/>
                <w:szCs w:val="28"/>
                <w:lang w:bidi="ar-IQ"/>
              </w:rPr>
            </w:pPr>
            <w:r>
              <w:rPr>
                <w:rFonts w:asciiTheme="majorBidi" w:hAnsiTheme="majorBidi" w:cstheme="majorBidi"/>
                <w:sz w:val="28"/>
                <w:szCs w:val="28"/>
                <w:lang w:bidi="ar-IQ"/>
              </w:rPr>
              <w:t>Study</w:t>
            </w:r>
            <w:r w:rsidR="00155B94" w:rsidRPr="00155B94">
              <w:rPr>
                <w:rFonts w:asciiTheme="majorBidi" w:hAnsiTheme="majorBidi" w:cstheme="majorBidi"/>
                <w:sz w:val="28"/>
                <w:szCs w:val="28"/>
                <w:lang w:bidi="ar-IQ"/>
              </w:rPr>
              <w:t xml:space="preserve"> the hypotheses on why humans age</w:t>
            </w:r>
            <w:r w:rsidR="00155B94" w:rsidRPr="00155B94">
              <w:rPr>
                <w:rFonts w:asciiTheme="majorBidi" w:hAnsiTheme="majorBidi" w:cs="Times New Roman"/>
                <w:sz w:val="28"/>
                <w:szCs w:val="28"/>
                <w:rtl/>
                <w:lang w:bidi="ar-IQ"/>
              </w:rPr>
              <w:t>.</w:t>
            </w:r>
            <w:r>
              <w:rPr>
                <w:rFonts w:asciiTheme="majorBidi" w:hAnsiTheme="majorBidi" w:cs="Times New Roman"/>
                <w:sz w:val="28"/>
                <w:szCs w:val="28"/>
                <w:rtl/>
                <w:lang w:bidi="ar-IQ"/>
              </w:rPr>
              <w:t xml:space="preserve"> </w:t>
            </w:r>
            <w:r>
              <w:rPr>
                <w:rFonts w:asciiTheme="majorBidi" w:hAnsiTheme="majorBidi" w:cs="Times New Roman"/>
                <w:sz w:val="28"/>
                <w:szCs w:val="28"/>
                <w:lang w:bidi="ar-IQ"/>
              </w:rPr>
              <w:t>and</w:t>
            </w:r>
          </w:p>
          <w:p w14:paraId="1132AC59" w14:textId="77777777" w:rsidR="00155B94" w:rsidRPr="00155B94" w:rsidRDefault="00155B94" w:rsidP="009A42E6">
            <w:pPr>
              <w:bidi w:val="0"/>
              <w:contextualSpacing/>
              <w:rPr>
                <w:rFonts w:asciiTheme="majorBidi" w:hAnsiTheme="majorBidi" w:cstheme="majorBidi"/>
                <w:sz w:val="28"/>
                <w:szCs w:val="28"/>
                <w:lang w:bidi="ar-IQ"/>
              </w:rPr>
            </w:pPr>
            <w:r w:rsidRPr="00155B94">
              <w:rPr>
                <w:rFonts w:asciiTheme="majorBidi" w:hAnsiTheme="majorBidi" w:cstheme="majorBidi"/>
                <w:sz w:val="28"/>
                <w:szCs w:val="28"/>
                <w:lang w:bidi="ar-IQ"/>
              </w:rPr>
              <w:t>the effects of aging on the organ systems of</w:t>
            </w:r>
            <w:r w:rsidRPr="00155B94">
              <w:rPr>
                <w:rFonts w:asciiTheme="majorBidi" w:hAnsiTheme="majorBidi" w:cs="Times New Roman"/>
                <w:sz w:val="28"/>
                <w:szCs w:val="28"/>
                <w:rtl/>
                <w:lang w:bidi="ar-IQ"/>
              </w:rPr>
              <w:t xml:space="preserve"> </w:t>
            </w:r>
          </w:p>
          <w:p w14:paraId="600A959E" w14:textId="77777777" w:rsidR="00F87CA7" w:rsidRPr="0058494D" w:rsidRDefault="00155B94" w:rsidP="00155B94">
            <w:pPr>
              <w:bidi w:val="0"/>
              <w:contextualSpacing/>
              <w:rPr>
                <w:rFonts w:asciiTheme="majorBidi" w:hAnsiTheme="majorBidi" w:cstheme="majorBidi"/>
                <w:sz w:val="28"/>
                <w:szCs w:val="28"/>
                <w:lang w:bidi="ar-IQ"/>
              </w:rPr>
            </w:pPr>
            <w:r w:rsidRPr="00155B94">
              <w:rPr>
                <w:rFonts w:asciiTheme="majorBidi" w:hAnsiTheme="majorBidi" w:cstheme="majorBidi"/>
                <w:sz w:val="28"/>
                <w:szCs w:val="28"/>
                <w:lang w:bidi="ar-IQ"/>
              </w:rPr>
              <w:t>the body</w:t>
            </w:r>
          </w:p>
        </w:tc>
        <w:tc>
          <w:tcPr>
            <w:tcW w:w="973" w:type="pct"/>
          </w:tcPr>
          <w:p w14:paraId="111AAC96" w14:textId="77777777" w:rsidR="00F87CA7" w:rsidRPr="0058494D" w:rsidRDefault="003628D9" w:rsidP="00823793">
            <w:pPr>
              <w:bidi w:val="0"/>
              <w:contextualSpacing/>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 د. حيدر عبد الرسول</w:t>
            </w:r>
          </w:p>
        </w:tc>
      </w:tr>
      <w:tr w:rsidR="003628D9" w:rsidRPr="0058494D" w14:paraId="66838F29" w14:textId="77777777" w:rsidTr="00F87CA7">
        <w:trPr>
          <w:trHeight w:val="424"/>
        </w:trPr>
        <w:tc>
          <w:tcPr>
            <w:tcW w:w="338" w:type="pct"/>
          </w:tcPr>
          <w:p w14:paraId="246EAB6E" w14:textId="77777777" w:rsidR="003628D9" w:rsidRPr="0058494D" w:rsidRDefault="003628D9" w:rsidP="003628D9">
            <w:pPr>
              <w:bidi w:val="0"/>
              <w:contextualSpacing/>
              <w:jc w:val="center"/>
              <w:rPr>
                <w:rFonts w:asciiTheme="majorBidi" w:hAnsiTheme="majorBidi" w:cstheme="majorBidi"/>
                <w:sz w:val="28"/>
                <w:szCs w:val="28"/>
                <w:lang w:bidi="ar-IQ"/>
              </w:rPr>
            </w:pPr>
            <w:r>
              <w:rPr>
                <w:rFonts w:asciiTheme="majorBidi" w:hAnsiTheme="majorBidi" w:cstheme="majorBidi" w:hint="cs"/>
                <w:sz w:val="28"/>
                <w:szCs w:val="28"/>
                <w:rtl/>
                <w:lang w:bidi="ar-IQ"/>
              </w:rPr>
              <w:t>21</w:t>
            </w:r>
          </w:p>
        </w:tc>
        <w:tc>
          <w:tcPr>
            <w:tcW w:w="1080" w:type="pct"/>
          </w:tcPr>
          <w:p w14:paraId="44B3588D" w14:textId="77777777" w:rsidR="003628D9" w:rsidRDefault="003628D9" w:rsidP="003628D9">
            <w:pPr>
              <w:bidi w:val="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Midterm theory exam</w:t>
            </w:r>
          </w:p>
        </w:tc>
        <w:tc>
          <w:tcPr>
            <w:tcW w:w="2609" w:type="pct"/>
          </w:tcPr>
          <w:p w14:paraId="2F58FEE7" w14:textId="77777777" w:rsidR="003628D9" w:rsidRPr="0058494D" w:rsidRDefault="003628D9" w:rsidP="008212C9">
            <w:pPr>
              <w:bidi w:val="0"/>
              <w:contextualSpacing/>
              <w:rPr>
                <w:rFonts w:asciiTheme="majorBidi" w:hAnsiTheme="majorBidi" w:cstheme="majorBidi"/>
                <w:sz w:val="28"/>
                <w:szCs w:val="28"/>
                <w:lang w:bidi="ar-IQ"/>
              </w:rPr>
            </w:pPr>
          </w:p>
        </w:tc>
        <w:tc>
          <w:tcPr>
            <w:tcW w:w="973" w:type="pct"/>
          </w:tcPr>
          <w:p w14:paraId="0437AA0E" w14:textId="77777777" w:rsidR="003628D9" w:rsidRDefault="003628D9" w:rsidP="00823793">
            <w:pPr>
              <w:bidi w:val="0"/>
              <w:contextualSpacing/>
              <w:jc w:val="center"/>
              <w:rPr>
                <w:rFonts w:asciiTheme="majorBidi" w:hAnsiTheme="majorBidi" w:cstheme="majorBidi"/>
                <w:sz w:val="28"/>
                <w:szCs w:val="28"/>
                <w:rtl/>
                <w:lang w:bidi="ar-IQ"/>
              </w:rPr>
            </w:pPr>
          </w:p>
        </w:tc>
      </w:tr>
      <w:tr w:rsidR="003628D9" w:rsidRPr="0058494D" w14:paraId="1AEAC7A5" w14:textId="77777777" w:rsidTr="00F87CA7">
        <w:trPr>
          <w:trHeight w:val="424"/>
        </w:trPr>
        <w:tc>
          <w:tcPr>
            <w:tcW w:w="338" w:type="pct"/>
          </w:tcPr>
          <w:p w14:paraId="6017FAF3" w14:textId="77777777" w:rsidR="003628D9" w:rsidRDefault="003628D9" w:rsidP="003628D9">
            <w:pPr>
              <w:bidi w:val="0"/>
              <w:contextualSpacing/>
              <w:jc w:val="center"/>
              <w:rPr>
                <w:rFonts w:asciiTheme="majorBidi" w:hAnsiTheme="majorBidi" w:cstheme="majorBidi"/>
                <w:sz w:val="28"/>
                <w:szCs w:val="28"/>
                <w:rtl/>
                <w:lang w:bidi="ar-IQ"/>
              </w:rPr>
            </w:pPr>
            <w:r>
              <w:rPr>
                <w:rFonts w:asciiTheme="majorBidi" w:hAnsiTheme="majorBidi" w:cstheme="majorBidi"/>
                <w:sz w:val="28"/>
                <w:szCs w:val="28"/>
                <w:lang w:bidi="ar-IQ"/>
              </w:rPr>
              <w:t>22</w:t>
            </w:r>
          </w:p>
        </w:tc>
        <w:tc>
          <w:tcPr>
            <w:tcW w:w="1080" w:type="pct"/>
          </w:tcPr>
          <w:p w14:paraId="13031B11" w14:textId="77777777" w:rsidR="003628D9" w:rsidRDefault="003628D9" w:rsidP="003628D9">
            <w:pPr>
              <w:bidi w:val="0"/>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Midterm practical exam</w:t>
            </w:r>
          </w:p>
        </w:tc>
        <w:tc>
          <w:tcPr>
            <w:tcW w:w="2609" w:type="pct"/>
          </w:tcPr>
          <w:p w14:paraId="79320608" w14:textId="77777777" w:rsidR="003628D9" w:rsidRPr="0058494D" w:rsidRDefault="003628D9" w:rsidP="008212C9">
            <w:pPr>
              <w:bidi w:val="0"/>
              <w:contextualSpacing/>
              <w:rPr>
                <w:rFonts w:asciiTheme="majorBidi" w:hAnsiTheme="majorBidi" w:cstheme="majorBidi"/>
                <w:sz w:val="28"/>
                <w:szCs w:val="28"/>
                <w:lang w:bidi="ar-IQ"/>
              </w:rPr>
            </w:pPr>
          </w:p>
        </w:tc>
        <w:tc>
          <w:tcPr>
            <w:tcW w:w="973" w:type="pct"/>
          </w:tcPr>
          <w:p w14:paraId="0F1E5D37" w14:textId="77777777" w:rsidR="003628D9" w:rsidRDefault="003628D9" w:rsidP="003628D9">
            <w:pPr>
              <w:bidi w:val="0"/>
              <w:contextualSpacing/>
              <w:jc w:val="right"/>
              <w:rPr>
                <w:rFonts w:asciiTheme="majorBidi" w:hAnsiTheme="majorBidi" w:cstheme="majorBidi"/>
                <w:sz w:val="28"/>
                <w:szCs w:val="28"/>
                <w:rtl/>
                <w:lang w:bidi="ar-IQ"/>
              </w:rPr>
            </w:pPr>
          </w:p>
        </w:tc>
      </w:tr>
      <w:tr w:rsidR="003628D9" w:rsidRPr="0058494D" w14:paraId="606C7EDA" w14:textId="77777777" w:rsidTr="00F87CA7">
        <w:trPr>
          <w:trHeight w:val="383"/>
        </w:trPr>
        <w:tc>
          <w:tcPr>
            <w:tcW w:w="338" w:type="pct"/>
          </w:tcPr>
          <w:p w14:paraId="3BF9D56A" w14:textId="77777777" w:rsidR="003628D9" w:rsidRPr="0058494D" w:rsidRDefault="003628D9" w:rsidP="003628D9">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21</w:t>
            </w:r>
          </w:p>
        </w:tc>
        <w:tc>
          <w:tcPr>
            <w:tcW w:w="1080" w:type="pct"/>
          </w:tcPr>
          <w:p w14:paraId="7A7D207E" w14:textId="77777777" w:rsidR="003628D9" w:rsidRPr="006F7423" w:rsidRDefault="003628D9" w:rsidP="003628D9">
            <w:pPr>
              <w:bidi w:val="0"/>
              <w:rPr>
                <w:sz w:val="28"/>
                <w:szCs w:val="28"/>
              </w:rPr>
            </w:pPr>
            <w:r>
              <w:rPr>
                <w:sz w:val="28"/>
                <w:szCs w:val="28"/>
              </w:rPr>
              <w:t>Human anatomy; definitions, types, and imaging techniques</w:t>
            </w:r>
          </w:p>
        </w:tc>
        <w:tc>
          <w:tcPr>
            <w:tcW w:w="2609" w:type="pct"/>
          </w:tcPr>
          <w:p w14:paraId="2D546B93" w14:textId="77777777" w:rsidR="003628D9" w:rsidRPr="003628D9" w:rsidRDefault="003628D9" w:rsidP="003628D9">
            <w:pPr>
              <w:bidi w:val="0"/>
              <w:contextualSpacing/>
              <w:jc w:val="center"/>
              <w:rPr>
                <w:rFonts w:asciiTheme="majorBidi" w:hAnsiTheme="majorBidi" w:cstheme="majorBidi"/>
                <w:sz w:val="28"/>
                <w:szCs w:val="28"/>
                <w:lang w:bidi="ar-IQ"/>
              </w:rPr>
            </w:pPr>
            <w:r w:rsidRPr="003628D9">
              <w:rPr>
                <w:rFonts w:asciiTheme="majorBidi" w:hAnsiTheme="majorBidi" w:cstheme="majorBidi"/>
                <w:sz w:val="28"/>
                <w:szCs w:val="28"/>
                <w:lang w:bidi="ar-IQ"/>
              </w:rPr>
              <w:t>Define anatomy / types of anatomy / anatomical position / methods and techniques used to know about living anatomy</w:t>
            </w:r>
          </w:p>
        </w:tc>
        <w:tc>
          <w:tcPr>
            <w:tcW w:w="973" w:type="pct"/>
          </w:tcPr>
          <w:p w14:paraId="1AAFAC2A" w14:textId="77777777" w:rsidR="003628D9" w:rsidRPr="0058494D" w:rsidRDefault="003628D9" w:rsidP="003628D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م.د.حسين جارالله</w:t>
            </w:r>
          </w:p>
        </w:tc>
      </w:tr>
      <w:tr w:rsidR="003628D9" w:rsidRPr="0058494D" w14:paraId="01AC04E9" w14:textId="77777777" w:rsidTr="00F87CA7">
        <w:trPr>
          <w:trHeight w:val="424"/>
        </w:trPr>
        <w:tc>
          <w:tcPr>
            <w:tcW w:w="338" w:type="pct"/>
          </w:tcPr>
          <w:p w14:paraId="3D4B68DB"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w:t>
            </w:r>
            <w:r>
              <w:rPr>
                <w:rFonts w:asciiTheme="majorBidi" w:hAnsiTheme="majorBidi" w:cstheme="majorBidi"/>
                <w:sz w:val="28"/>
                <w:szCs w:val="28"/>
                <w:lang w:bidi="ar-IQ"/>
              </w:rPr>
              <w:t>2</w:t>
            </w:r>
          </w:p>
        </w:tc>
        <w:tc>
          <w:tcPr>
            <w:tcW w:w="1080" w:type="pct"/>
          </w:tcPr>
          <w:p w14:paraId="11027679" w14:textId="77777777" w:rsidR="003628D9" w:rsidRPr="006F7423" w:rsidRDefault="003628D9" w:rsidP="003628D9">
            <w:pPr>
              <w:bidi w:val="0"/>
              <w:rPr>
                <w:sz w:val="28"/>
                <w:szCs w:val="28"/>
              </w:rPr>
            </w:pPr>
            <w:r>
              <w:rPr>
                <w:sz w:val="28"/>
                <w:szCs w:val="28"/>
              </w:rPr>
              <w:t xml:space="preserve">Different body planes and terminology </w:t>
            </w:r>
          </w:p>
        </w:tc>
        <w:tc>
          <w:tcPr>
            <w:tcW w:w="2609" w:type="pct"/>
          </w:tcPr>
          <w:p w14:paraId="2687BC6D" w14:textId="77777777" w:rsidR="003628D9" w:rsidRPr="003628D9" w:rsidRDefault="003628D9" w:rsidP="003628D9">
            <w:pPr>
              <w:bidi w:val="0"/>
              <w:contextualSpacing/>
              <w:jc w:val="center"/>
              <w:rPr>
                <w:rFonts w:asciiTheme="majorBidi" w:hAnsiTheme="majorBidi" w:cstheme="majorBidi"/>
                <w:sz w:val="28"/>
                <w:szCs w:val="28"/>
                <w:lang w:bidi="ar-IQ"/>
              </w:rPr>
            </w:pPr>
            <w:r w:rsidRPr="003628D9">
              <w:rPr>
                <w:rFonts w:asciiTheme="majorBidi" w:hAnsiTheme="majorBidi" w:cstheme="majorBidi"/>
                <w:sz w:val="28"/>
                <w:szCs w:val="28"/>
                <w:lang w:bidi="ar-IQ"/>
              </w:rPr>
              <w:t>Describing different types of planes and lines and their clinical correlation / terms of direction, reclining and movement</w:t>
            </w:r>
          </w:p>
        </w:tc>
        <w:tc>
          <w:tcPr>
            <w:tcW w:w="973" w:type="pct"/>
          </w:tcPr>
          <w:p w14:paraId="40546B7A"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3628D9" w:rsidRPr="0058494D" w14:paraId="4FBB31B7" w14:textId="77777777" w:rsidTr="00F87CA7">
        <w:trPr>
          <w:trHeight w:val="424"/>
        </w:trPr>
        <w:tc>
          <w:tcPr>
            <w:tcW w:w="338" w:type="pct"/>
          </w:tcPr>
          <w:p w14:paraId="3F450D1A"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w:t>
            </w:r>
            <w:r>
              <w:rPr>
                <w:rFonts w:asciiTheme="majorBidi" w:hAnsiTheme="majorBidi" w:cstheme="majorBidi"/>
                <w:sz w:val="28"/>
                <w:szCs w:val="28"/>
                <w:lang w:bidi="ar-IQ"/>
              </w:rPr>
              <w:t>3</w:t>
            </w:r>
          </w:p>
        </w:tc>
        <w:tc>
          <w:tcPr>
            <w:tcW w:w="1080" w:type="pct"/>
          </w:tcPr>
          <w:p w14:paraId="5714699A" w14:textId="77777777" w:rsidR="003628D9" w:rsidRPr="006F7423" w:rsidRDefault="003628D9" w:rsidP="003628D9">
            <w:pPr>
              <w:bidi w:val="0"/>
              <w:rPr>
                <w:sz w:val="28"/>
                <w:szCs w:val="28"/>
              </w:rPr>
            </w:pPr>
            <w:r w:rsidRPr="006F7423">
              <w:rPr>
                <w:sz w:val="28"/>
                <w:szCs w:val="28"/>
              </w:rPr>
              <w:t xml:space="preserve">Body cavities and </w:t>
            </w:r>
            <w:proofErr w:type="spellStart"/>
            <w:r w:rsidRPr="006F7423">
              <w:rPr>
                <w:sz w:val="28"/>
                <w:szCs w:val="28"/>
              </w:rPr>
              <w:t>abdomino</w:t>
            </w:r>
            <w:proofErr w:type="spellEnd"/>
            <w:r w:rsidRPr="006F7423">
              <w:rPr>
                <w:sz w:val="28"/>
                <w:szCs w:val="28"/>
              </w:rPr>
              <w:t>- pelvic regions</w:t>
            </w:r>
          </w:p>
        </w:tc>
        <w:tc>
          <w:tcPr>
            <w:tcW w:w="2609" w:type="pct"/>
          </w:tcPr>
          <w:p w14:paraId="45240A8B" w14:textId="77777777" w:rsidR="003628D9" w:rsidRPr="000240DD" w:rsidRDefault="003628D9" w:rsidP="003628D9">
            <w:pPr>
              <w:bidi w:val="0"/>
              <w:contextualSpacing/>
              <w:rPr>
                <w:rFonts w:asciiTheme="majorBidi" w:hAnsiTheme="majorBidi" w:cstheme="majorBidi"/>
                <w:b/>
                <w:bCs/>
                <w:sz w:val="28"/>
                <w:szCs w:val="28"/>
                <w:lang w:bidi="ar-IQ"/>
              </w:rPr>
            </w:pPr>
            <w:r w:rsidRPr="003628D9">
              <w:rPr>
                <w:rFonts w:asciiTheme="majorBidi" w:hAnsiTheme="majorBidi" w:cstheme="majorBidi"/>
                <w:sz w:val="28"/>
                <w:szCs w:val="28"/>
                <w:lang w:bidi="ar-IQ"/>
              </w:rPr>
              <w:t xml:space="preserve">Classification of body cavities / parts and membranes / divisions of the </w:t>
            </w:r>
            <w:proofErr w:type="spellStart"/>
            <w:r w:rsidRPr="003628D9">
              <w:rPr>
                <w:rFonts w:asciiTheme="majorBidi" w:hAnsiTheme="majorBidi" w:cstheme="majorBidi"/>
                <w:sz w:val="28"/>
                <w:szCs w:val="28"/>
                <w:lang w:bidi="ar-IQ"/>
              </w:rPr>
              <w:t>abdomino</w:t>
            </w:r>
            <w:proofErr w:type="spellEnd"/>
            <w:r w:rsidRPr="003628D9">
              <w:rPr>
                <w:rFonts w:asciiTheme="majorBidi" w:hAnsiTheme="majorBidi" w:cstheme="majorBidi"/>
                <w:sz w:val="28"/>
                <w:szCs w:val="28"/>
                <w:lang w:bidi="ar-IQ"/>
              </w:rPr>
              <w:t>-pelvic region (9 and 4 quadrants</w:t>
            </w:r>
            <w:r>
              <w:rPr>
                <w:rFonts w:asciiTheme="majorBidi" w:hAnsiTheme="majorBidi" w:cstheme="majorBidi"/>
                <w:b/>
                <w:bCs/>
                <w:sz w:val="28"/>
                <w:szCs w:val="28"/>
                <w:lang w:bidi="ar-IQ"/>
              </w:rPr>
              <w:t>)</w:t>
            </w:r>
          </w:p>
        </w:tc>
        <w:tc>
          <w:tcPr>
            <w:tcW w:w="973" w:type="pct"/>
          </w:tcPr>
          <w:p w14:paraId="12B548EC"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3628D9" w:rsidRPr="0058494D" w14:paraId="7C757159" w14:textId="77777777" w:rsidTr="00F87CA7">
        <w:trPr>
          <w:trHeight w:val="424"/>
        </w:trPr>
        <w:tc>
          <w:tcPr>
            <w:tcW w:w="338" w:type="pct"/>
          </w:tcPr>
          <w:p w14:paraId="5B6F2B38"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lastRenderedPageBreak/>
              <w:t>2</w:t>
            </w:r>
            <w:r>
              <w:rPr>
                <w:rFonts w:asciiTheme="majorBidi" w:hAnsiTheme="majorBidi" w:cstheme="majorBidi"/>
                <w:sz w:val="28"/>
                <w:szCs w:val="28"/>
                <w:lang w:bidi="ar-IQ"/>
              </w:rPr>
              <w:t>4</w:t>
            </w:r>
          </w:p>
        </w:tc>
        <w:tc>
          <w:tcPr>
            <w:tcW w:w="1080" w:type="pct"/>
          </w:tcPr>
          <w:p w14:paraId="52D9F935" w14:textId="77777777" w:rsidR="003628D9" w:rsidRPr="006F7423" w:rsidRDefault="003628D9" w:rsidP="003628D9">
            <w:pPr>
              <w:bidi w:val="0"/>
              <w:rPr>
                <w:sz w:val="28"/>
                <w:szCs w:val="28"/>
              </w:rPr>
            </w:pPr>
            <w:r>
              <w:rPr>
                <w:sz w:val="28"/>
                <w:szCs w:val="28"/>
              </w:rPr>
              <w:t>Locomotor system:</w:t>
            </w:r>
            <w:r w:rsidRPr="006F7423">
              <w:rPr>
                <w:sz w:val="28"/>
                <w:szCs w:val="28"/>
              </w:rPr>
              <w:t xml:space="preserve"> </w:t>
            </w:r>
            <w:r>
              <w:rPr>
                <w:sz w:val="28"/>
                <w:szCs w:val="28"/>
              </w:rPr>
              <w:t>body skeleton</w:t>
            </w:r>
          </w:p>
        </w:tc>
        <w:tc>
          <w:tcPr>
            <w:tcW w:w="2609" w:type="pct"/>
          </w:tcPr>
          <w:p w14:paraId="0F3A3562" w14:textId="77777777" w:rsidR="003628D9" w:rsidRPr="003628D9" w:rsidRDefault="003628D9" w:rsidP="00896994">
            <w:pPr>
              <w:bidi w:val="0"/>
              <w:contextualSpacing/>
              <w:rPr>
                <w:rFonts w:asciiTheme="majorBidi" w:hAnsiTheme="majorBidi" w:cstheme="majorBidi"/>
                <w:sz w:val="28"/>
                <w:szCs w:val="28"/>
                <w:lang w:bidi="ar-IQ"/>
              </w:rPr>
            </w:pPr>
            <w:r w:rsidRPr="003628D9">
              <w:rPr>
                <w:rFonts w:asciiTheme="majorBidi" w:hAnsiTheme="majorBidi" w:cstheme="majorBidi"/>
                <w:sz w:val="28"/>
                <w:szCs w:val="28"/>
                <w:lang w:bidi="ar-IQ"/>
              </w:rPr>
              <w:t>Types of bones / anatomy of long bones / classification of human body skeleton; axial and appendicular skeleton</w:t>
            </w:r>
          </w:p>
        </w:tc>
        <w:tc>
          <w:tcPr>
            <w:tcW w:w="973" w:type="pct"/>
          </w:tcPr>
          <w:p w14:paraId="471E9CE2"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3628D9" w:rsidRPr="0058494D" w14:paraId="0D098FA7" w14:textId="77777777" w:rsidTr="00F87CA7">
        <w:trPr>
          <w:trHeight w:val="424"/>
        </w:trPr>
        <w:tc>
          <w:tcPr>
            <w:tcW w:w="338" w:type="pct"/>
          </w:tcPr>
          <w:p w14:paraId="408A6F13"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w:t>
            </w:r>
            <w:r>
              <w:rPr>
                <w:rFonts w:asciiTheme="majorBidi" w:hAnsiTheme="majorBidi" w:cstheme="majorBidi"/>
                <w:sz w:val="28"/>
                <w:szCs w:val="28"/>
                <w:lang w:bidi="ar-IQ"/>
              </w:rPr>
              <w:t>5</w:t>
            </w:r>
          </w:p>
        </w:tc>
        <w:tc>
          <w:tcPr>
            <w:tcW w:w="1080" w:type="pct"/>
          </w:tcPr>
          <w:p w14:paraId="19D3FC9A" w14:textId="77777777" w:rsidR="003628D9" w:rsidRPr="006F7423" w:rsidRDefault="003628D9" w:rsidP="003628D9">
            <w:pPr>
              <w:bidi w:val="0"/>
              <w:rPr>
                <w:sz w:val="28"/>
                <w:szCs w:val="28"/>
              </w:rPr>
            </w:pPr>
            <w:r w:rsidRPr="006F7423">
              <w:rPr>
                <w:sz w:val="28"/>
                <w:szCs w:val="28"/>
              </w:rPr>
              <w:t>Locomotor system</w:t>
            </w:r>
            <w:r>
              <w:rPr>
                <w:sz w:val="28"/>
                <w:szCs w:val="28"/>
              </w:rPr>
              <w:t>;</w:t>
            </w:r>
            <w:r w:rsidRPr="006F7423">
              <w:rPr>
                <w:sz w:val="28"/>
                <w:szCs w:val="28"/>
              </w:rPr>
              <w:t xml:space="preserve"> </w:t>
            </w:r>
            <w:r>
              <w:rPr>
                <w:sz w:val="28"/>
                <w:szCs w:val="28"/>
              </w:rPr>
              <w:t xml:space="preserve">muscles </w:t>
            </w:r>
          </w:p>
        </w:tc>
        <w:tc>
          <w:tcPr>
            <w:tcW w:w="2609" w:type="pct"/>
          </w:tcPr>
          <w:p w14:paraId="748E6B78" w14:textId="77777777" w:rsidR="003628D9" w:rsidRPr="003628D9" w:rsidRDefault="003628D9" w:rsidP="00896994">
            <w:pPr>
              <w:bidi w:val="0"/>
              <w:contextualSpacing/>
              <w:rPr>
                <w:rFonts w:asciiTheme="majorBidi" w:hAnsiTheme="majorBidi" w:cstheme="majorBidi"/>
                <w:sz w:val="28"/>
                <w:szCs w:val="28"/>
                <w:lang w:bidi="ar-IQ"/>
              </w:rPr>
            </w:pPr>
            <w:r w:rsidRPr="003628D9">
              <w:rPr>
                <w:rFonts w:asciiTheme="majorBidi" w:hAnsiTheme="majorBidi" w:cstheme="majorBidi"/>
                <w:sz w:val="28"/>
                <w:szCs w:val="28"/>
                <w:lang w:bidi="ar-IQ"/>
              </w:rPr>
              <w:t>Types of muscles / types of muscle action / tendon and tendon sheath / muscles name</w:t>
            </w:r>
          </w:p>
        </w:tc>
        <w:tc>
          <w:tcPr>
            <w:tcW w:w="973" w:type="pct"/>
          </w:tcPr>
          <w:p w14:paraId="16BDDE65"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3628D9" w:rsidRPr="0058494D" w14:paraId="3E69707D" w14:textId="77777777" w:rsidTr="00F87CA7">
        <w:trPr>
          <w:trHeight w:val="424"/>
        </w:trPr>
        <w:tc>
          <w:tcPr>
            <w:tcW w:w="338" w:type="pct"/>
          </w:tcPr>
          <w:p w14:paraId="42D8ADAB"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w:t>
            </w:r>
            <w:r>
              <w:rPr>
                <w:rFonts w:asciiTheme="majorBidi" w:hAnsiTheme="majorBidi" w:cstheme="majorBidi"/>
                <w:sz w:val="28"/>
                <w:szCs w:val="28"/>
                <w:lang w:bidi="ar-IQ"/>
              </w:rPr>
              <w:t>6</w:t>
            </w:r>
          </w:p>
        </w:tc>
        <w:tc>
          <w:tcPr>
            <w:tcW w:w="1080" w:type="pct"/>
          </w:tcPr>
          <w:p w14:paraId="0D8B5536" w14:textId="77777777" w:rsidR="003628D9" w:rsidRPr="006F7423" w:rsidRDefault="003628D9" w:rsidP="003628D9">
            <w:pPr>
              <w:bidi w:val="0"/>
              <w:rPr>
                <w:sz w:val="28"/>
                <w:szCs w:val="28"/>
              </w:rPr>
            </w:pPr>
            <w:r w:rsidRPr="006F7423">
              <w:rPr>
                <w:sz w:val="28"/>
                <w:szCs w:val="28"/>
              </w:rPr>
              <w:t>Locomotor system</w:t>
            </w:r>
            <w:r>
              <w:rPr>
                <w:sz w:val="28"/>
                <w:szCs w:val="28"/>
              </w:rPr>
              <w:t>;</w:t>
            </w:r>
            <w:r w:rsidRPr="006F7423">
              <w:rPr>
                <w:sz w:val="28"/>
                <w:szCs w:val="28"/>
              </w:rPr>
              <w:t xml:space="preserve"> the joints</w:t>
            </w:r>
          </w:p>
        </w:tc>
        <w:tc>
          <w:tcPr>
            <w:tcW w:w="2609" w:type="pct"/>
          </w:tcPr>
          <w:p w14:paraId="3550B529" w14:textId="77777777" w:rsidR="003628D9" w:rsidRPr="003628D9" w:rsidRDefault="003628D9" w:rsidP="00896994">
            <w:pPr>
              <w:bidi w:val="0"/>
              <w:contextualSpacing/>
              <w:rPr>
                <w:rFonts w:asciiTheme="majorBidi" w:hAnsiTheme="majorBidi" w:cstheme="majorBidi"/>
                <w:sz w:val="28"/>
                <w:szCs w:val="28"/>
                <w:lang w:bidi="ar-IQ"/>
              </w:rPr>
            </w:pPr>
            <w:r w:rsidRPr="003628D9">
              <w:rPr>
                <w:rFonts w:asciiTheme="majorBidi" w:hAnsiTheme="majorBidi" w:cstheme="majorBidi"/>
                <w:sz w:val="28"/>
                <w:szCs w:val="28"/>
                <w:lang w:bidi="ar-IQ"/>
              </w:rPr>
              <w:t>Definition / classification and examples / characteristics of body joints</w:t>
            </w:r>
          </w:p>
        </w:tc>
        <w:tc>
          <w:tcPr>
            <w:tcW w:w="973" w:type="pct"/>
          </w:tcPr>
          <w:p w14:paraId="7442B6BD"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3628D9" w:rsidRPr="0058494D" w14:paraId="66E0F196" w14:textId="77777777" w:rsidTr="00F87CA7">
        <w:trPr>
          <w:trHeight w:val="424"/>
        </w:trPr>
        <w:tc>
          <w:tcPr>
            <w:tcW w:w="338" w:type="pct"/>
          </w:tcPr>
          <w:p w14:paraId="6E0D40C0"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2</w:t>
            </w:r>
            <w:r>
              <w:rPr>
                <w:rFonts w:asciiTheme="majorBidi" w:hAnsiTheme="majorBidi" w:cstheme="majorBidi"/>
                <w:sz w:val="28"/>
                <w:szCs w:val="28"/>
                <w:lang w:bidi="ar-IQ"/>
              </w:rPr>
              <w:t>7</w:t>
            </w:r>
          </w:p>
        </w:tc>
        <w:tc>
          <w:tcPr>
            <w:tcW w:w="1080" w:type="pct"/>
          </w:tcPr>
          <w:p w14:paraId="0D7A01AF" w14:textId="77777777" w:rsidR="003628D9" w:rsidRPr="006F7423" w:rsidRDefault="003628D9" w:rsidP="003628D9">
            <w:pPr>
              <w:bidi w:val="0"/>
              <w:rPr>
                <w:sz w:val="28"/>
                <w:szCs w:val="28"/>
              </w:rPr>
            </w:pPr>
            <w:r w:rsidRPr="006F7423">
              <w:rPr>
                <w:sz w:val="28"/>
                <w:szCs w:val="28"/>
              </w:rPr>
              <w:t>Locomotor system</w:t>
            </w:r>
            <w:r>
              <w:rPr>
                <w:sz w:val="28"/>
                <w:szCs w:val="28"/>
              </w:rPr>
              <w:t>;</w:t>
            </w:r>
            <w:r w:rsidRPr="006F7423">
              <w:rPr>
                <w:sz w:val="28"/>
                <w:szCs w:val="28"/>
              </w:rPr>
              <w:t xml:space="preserve"> synovial joints</w:t>
            </w:r>
          </w:p>
        </w:tc>
        <w:tc>
          <w:tcPr>
            <w:tcW w:w="2609" w:type="pct"/>
          </w:tcPr>
          <w:p w14:paraId="1C9F5AD6" w14:textId="77777777" w:rsidR="003628D9" w:rsidRPr="003628D9" w:rsidRDefault="003628D9" w:rsidP="00896994">
            <w:pPr>
              <w:bidi w:val="0"/>
              <w:contextualSpacing/>
              <w:rPr>
                <w:rFonts w:asciiTheme="majorBidi" w:hAnsiTheme="majorBidi" w:cstheme="majorBidi"/>
                <w:sz w:val="28"/>
                <w:szCs w:val="28"/>
                <w:lang w:bidi="ar-IQ"/>
              </w:rPr>
            </w:pPr>
            <w:r w:rsidRPr="003628D9">
              <w:rPr>
                <w:rFonts w:asciiTheme="majorBidi" w:hAnsiTheme="majorBidi" w:cstheme="majorBidi"/>
                <w:sz w:val="28"/>
                <w:szCs w:val="28"/>
                <w:lang w:bidi="ar-IQ"/>
              </w:rPr>
              <w:t>Definitions / types and examples / anatomy and movements</w:t>
            </w:r>
          </w:p>
        </w:tc>
        <w:tc>
          <w:tcPr>
            <w:tcW w:w="973" w:type="pct"/>
          </w:tcPr>
          <w:p w14:paraId="286C896D"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3628D9" w:rsidRPr="0058494D" w14:paraId="77816150" w14:textId="77777777" w:rsidTr="00F87CA7">
        <w:trPr>
          <w:trHeight w:val="424"/>
        </w:trPr>
        <w:tc>
          <w:tcPr>
            <w:tcW w:w="338" w:type="pct"/>
          </w:tcPr>
          <w:p w14:paraId="5EA10346" w14:textId="77777777" w:rsidR="003628D9" w:rsidRPr="0058494D" w:rsidRDefault="003628D9" w:rsidP="003628D9">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28</w:t>
            </w:r>
          </w:p>
        </w:tc>
        <w:tc>
          <w:tcPr>
            <w:tcW w:w="1080" w:type="pct"/>
          </w:tcPr>
          <w:p w14:paraId="620770F7" w14:textId="77777777" w:rsidR="003628D9" w:rsidRPr="003628D9" w:rsidRDefault="003628D9" w:rsidP="003628D9">
            <w:pPr>
              <w:bidi w:val="0"/>
              <w:rPr>
                <w:rFonts w:asciiTheme="majorBidi" w:hAnsiTheme="majorBidi" w:cstheme="majorBidi"/>
                <w:sz w:val="28"/>
                <w:szCs w:val="28"/>
              </w:rPr>
            </w:pPr>
            <w:r w:rsidRPr="003628D9">
              <w:rPr>
                <w:rFonts w:asciiTheme="majorBidi" w:hAnsiTheme="majorBidi" w:cstheme="majorBidi"/>
                <w:sz w:val="28"/>
                <w:szCs w:val="28"/>
              </w:rPr>
              <w:t>Cardiovascular system;</w:t>
            </w:r>
          </w:p>
          <w:p w14:paraId="52859A15" w14:textId="77777777" w:rsidR="003628D9" w:rsidRPr="003628D9" w:rsidRDefault="003628D9" w:rsidP="003628D9">
            <w:pPr>
              <w:bidi w:val="0"/>
              <w:rPr>
                <w:rFonts w:asciiTheme="majorBidi" w:hAnsiTheme="majorBidi" w:cstheme="majorBidi"/>
                <w:sz w:val="28"/>
                <w:szCs w:val="28"/>
              </w:rPr>
            </w:pPr>
            <w:r w:rsidRPr="003628D9">
              <w:rPr>
                <w:rFonts w:asciiTheme="majorBidi" w:hAnsiTheme="majorBidi" w:cstheme="majorBidi"/>
                <w:sz w:val="28"/>
                <w:szCs w:val="28"/>
              </w:rPr>
              <w:t>The heart</w:t>
            </w:r>
          </w:p>
        </w:tc>
        <w:tc>
          <w:tcPr>
            <w:tcW w:w="2609" w:type="pct"/>
          </w:tcPr>
          <w:p w14:paraId="6A74F61C" w14:textId="77777777" w:rsidR="003628D9" w:rsidRPr="003628D9" w:rsidRDefault="003628D9" w:rsidP="003628D9">
            <w:pPr>
              <w:bidi w:val="0"/>
              <w:contextualSpacing/>
              <w:jc w:val="center"/>
              <w:rPr>
                <w:rFonts w:asciiTheme="majorBidi" w:hAnsiTheme="majorBidi" w:cstheme="majorBidi"/>
                <w:sz w:val="28"/>
                <w:szCs w:val="28"/>
                <w:lang w:bidi="ar-IQ"/>
              </w:rPr>
            </w:pPr>
            <w:r w:rsidRPr="003628D9">
              <w:rPr>
                <w:rFonts w:asciiTheme="majorBidi" w:hAnsiTheme="majorBidi" w:cstheme="majorBidi"/>
                <w:sz w:val="28"/>
                <w:szCs w:val="28"/>
                <w:lang w:bidi="ar-IQ"/>
              </w:rPr>
              <w:t>Anatomy and location of the heart / circulation</w:t>
            </w:r>
          </w:p>
        </w:tc>
        <w:tc>
          <w:tcPr>
            <w:tcW w:w="973" w:type="pct"/>
          </w:tcPr>
          <w:p w14:paraId="24129240" w14:textId="77777777" w:rsidR="003628D9" w:rsidRPr="0058494D" w:rsidRDefault="003628D9" w:rsidP="003628D9">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896994" w:rsidRPr="0058494D" w14:paraId="7BD016F7" w14:textId="77777777" w:rsidTr="00F87CA7">
        <w:trPr>
          <w:trHeight w:val="424"/>
        </w:trPr>
        <w:tc>
          <w:tcPr>
            <w:tcW w:w="338" w:type="pct"/>
          </w:tcPr>
          <w:p w14:paraId="397F1F84" w14:textId="77777777" w:rsidR="00896994" w:rsidRPr="0058494D" w:rsidRDefault="00896994" w:rsidP="00896994">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29</w:t>
            </w:r>
          </w:p>
        </w:tc>
        <w:tc>
          <w:tcPr>
            <w:tcW w:w="1080" w:type="pct"/>
          </w:tcPr>
          <w:p w14:paraId="5CE8E2B1" w14:textId="77777777" w:rsidR="00896994" w:rsidRPr="00896994" w:rsidRDefault="00896994" w:rsidP="00896994">
            <w:pPr>
              <w:bidi w:val="0"/>
              <w:rPr>
                <w:rFonts w:asciiTheme="majorBidi" w:hAnsiTheme="majorBidi" w:cstheme="majorBidi"/>
                <w:sz w:val="28"/>
                <w:szCs w:val="28"/>
              </w:rPr>
            </w:pPr>
            <w:r w:rsidRPr="00896994">
              <w:rPr>
                <w:rFonts w:asciiTheme="majorBidi" w:hAnsiTheme="majorBidi" w:cstheme="majorBidi"/>
                <w:sz w:val="28"/>
                <w:szCs w:val="28"/>
              </w:rPr>
              <w:t>Cardiovascular system;</w:t>
            </w:r>
          </w:p>
          <w:p w14:paraId="6D4D9509" w14:textId="77777777" w:rsidR="00896994" w:rsidRPr="00896994" w:rsidRDefault="00896994" w:rsidP="00896994">
            <w:pPr>
              <w:bidi w:val="0"/>
              <w:rPr>
                <w:rFonts w:asciiTheme="majorBidi" w:hAnsiTheme="majorBidi" w:cstheme="majorBidi"/>
                <w:sz w:val="28"/>
                <w:szCs w:val="28"/>
              </w:rPr>
            </w:pPr>
            <w:r w:rsidRPr="00896994">
              <w:rPr>
                <w:sz w:val="28"/>
                <w:szCs w:val="28"/>
              </w:rPr>
              <w:t xml:space="preserve">Blood vessels </w:t>
            </w:r>
          </w:p>
        </w:tc>
        <w:tc>
          <w:tcPr>
            <w:tcW w:w="2609" w:type="pct"/>
          </w:tcPr>
          <w:p w14:paraId="545B7A52" w14:textId="77777777" w:rsidR="00896994" w:rsidRPr="00896994" w:rsidRDefault="00896994" w:rsidP="00896994">
            <w:pPr>
              <w:bidi w:val="0"/>
              <w:contextualSpacing/>
              <w:rPr>
                <w:rFonts w:asciiTheme="majorBidi" w:hAnsiTheme="majorBidi" w:cstheme="majorBidi"/>
                <w:sz w:val="28"/>
                <w:szCs w:val="28"/>
                <w:lang w:bidi="ar-IQ"/>
              </w:rPr>
            </w:pPr>
            <w:r w:rsidRPr="00896994">
              <w:rPr>
                <w:rFonts w:asciiTheme="majorBidi" w:hAnsiTheme="majorBidi" w:cstheme="majorBidi"/>
                <w:sz w:val="28"/>
                <w:szCs w:val="28"/>
                <w:lang w:bidi="ar-IQ"/>
              </w:rPr>
              <w:t xml:space="preserve">Classification and definition of blood vessels examples on upper and lower limb </w:t>
            </w:r>
            <w:r>
              <w:rPr>
                <w:rFonts w:asciiTheme="majorBidi" w:hAnsiTheme="majorBidi" w:cstheme="majorBidi"/>
                <w:sz w:val="28"/>
                <w:szCs w:val="28"/>
                <w:lang w:bidi="ar-IQ"/>
              </w:rPr>
              <w:t>vessels/anastomosis</w:t>
            </w:r>
          </w:p>
        </w:tc>
        <w:tc>
          <w:tcPr>
            <w:tcW w:w="973" w:type="pct"/>
          </w:tcPr>
          <w:p w14:paraId="547085F6"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896994" w:rsidRPr="0058494D" w14:paraId="7444B0BB" w14:textId="77777777" w:rsidTr="00F87CA7">
        <w:trPr>
          <w:trHeight w:val="424"/>
        </w:trPr>
        <w:tc>
          <w:tcPr>
            <w:tcW w:w="338" w:type="pct"/>
          </w:tcPr>
          <w:p w14:paraId="790DF172" w14:textId="77777777" w:rsidR="00896994" w:rsidRPr="0058494D" w:rsidRDefault="00896994" w:rsidP="00896994">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30</w:t>
            </w:r>
          </w:p>
        </w:tc>
        <w:tc>
          <w:tcPr>
            <w:tcW w:w="1080" w:type="pct"/>
          </w:tcPr>
          <w:p w14:paraId="26F49C06" w14:textId="77777777" w:rsidR="00896994" w:rsidRPr="006F7423" w:rsidRDefault="00896994" w:rsidP="00896994">
            <w:pPr>
              <w:bidi w:val="0"/>
              <w:rPr>
                <w:sz w:val="28"/>
                <w:szCs w:val="28"/>
              </w:rPr>
            </w:pPr>
            <w:r>
              <w:rPr>
                <w:sz w:val="28"/>
                <w:szCs w:val="28"/>
              </w:rPr>
              <w:t>Nervous</w:t>
            </w:r>
            <w:r w:rsidRPr="006F7423">
              <w:rPr>
                <w:sz w:val="28"/>
                <w:szCs w:val="28"/>
              </w:rPr>
              <w:t xml:space="preserve"> system</w:t>
            </w:r>
            <w:r>
              <w:rPr>
                <w:sz w:val="28"/>
                <w:szCs w:val="28"/>
              </w:rPr>
              <w:t>; CNS</w:t>
            </w:r>
          </w:p>
        </w:tc>
        <w:tc>
          <w:tcPr>
            <w:tcW w:w="2609" w:type="pct"/>
          </w:tcPr>
          <w:p w14:paraId="11126487" w14:textId="77777777" w:rsidR="00896994" w:rsidRPr="000240DD" w:rsidRDefault="00896994" w:rsidP="00896994">
            <w:pPr>
              <w:bidi w:val="0"/>
              <w:contextualSpacing/>
              <w:rPr>
                <w:rFonts w:asciiTheme="majorBidi" w:hAnsiTheme="majorBidi" w:cstheme="majorBidi"/>
                <w:b/>
                <w:bCs/>
                <w:sz w:val="28"/>
                <w:szCs w:val="28"/>
                <w:lang w:bidi="ar-IQ"/>
              </w:rPr>
            </w:pPr>
            <w:r w:rsidRPr="00896994">
              <w:rPr>
                <w:rFonts w:asciiTheme="majorBidi" w:hAnsiTheme="majorBidi" w:cstheme="majorBidi"/>
                <w:sz w:val="28"/>
                <w:szCs w:val="28"/>
                <w:lang w:bidi="ar-IQ"/>
              </w:rPr>
              <w:t xml:space="preserve">Classification of the nervous </w:t>
            </w:r>
            <w:r>
              <w:rPr>
                <w:rFonts w:asciiTheme="majorBidi" w:hAnsiTheme="majorBidi" w:cstheme="majorBidi"/>
                <w:sz w:val="28"/>
                <w:szCs w:val="28"/>
                <w:lang w:bidi="ar-IQ"/>
              </w:rPr>
              <w:t>system/anatomy</w:t>
            </w:r>
            <w:r w:rsidRPr="00896994">
              <w:rPr>
                <w:rFonts w:asciiTheme="majorBidi" w:hAnsiTheme="majorBidi" w:cstheme="majorBidi"/>
                <w:sz w:val="28"/>
                <w:szCs w:val="28"/>
                <w:lang w:bidi="ar-IQ"/>
              </w:rPr>
              <w:t xml:space="preserve"> of the brain, brain stem, spinal cord and cerebellum</w:t>
            </w:r>
            <w:r>
              <w:rPr>
                <w:rFonts w:asciiTheme="majorBidi" w:hAnsiTheme="majorBidi" w:cstheme="majorBidi"/>
                <w:b/>
                <w:bCs/>
                <w:sz w:val="28"/>
                <w:szCs w:val="28"/>
                <w:lang w:bidi="ar-IQ"/>
              </w:rPr>
              <w:t xml:space="preserve"> / </w:t>
            </w:r>
          </w:p>
        </w:tc>
        <w:tc>
          <w:tcPr>
            <w:tcW w:w="973" w:type="pct"/>
          </w:tcPr>
          <w:p w14:paraId="09A75A6D"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896994" w:rsidRPr="0058494D" w14:paraId="6D290881" w14:textId="77777777" w:rsidTr="00F87CA7">
        <w:trPr>
          <w:trHeight w:val="424"/>
        </w:trPr>
        <w:tc>
          <w:tcPr>
            <w:tcW w:w="338" w:type="pct"/>
          </w:tcPr>
          <w:p w14:paraId="0A3CEB6D"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Pr>
                <w:rFonts w:asciiTheme="majorBidi" w:hAnsiTheme="majorBidi" w:cstheme="majorBidi"/>
                <w:sz w:val="28"/>
                <w:szCs w:val="28"/>
                <w:lang w:bidi="ar-IQ"/>
              </w:rPr>
              <w:t>1</w:t>
            </w:r>
          </w:p>
        </w:tc>
        <w:tc>
          <w:tcPr>
            <w:tcW w:w="1080" w:type="pct"/>
          </w:tcPr>
          <w:p w14:paraId="5E2060E1" w14:textId="77777777" w:rsidR="00896994" w:rsidRPr="006F7423" w:rsidRDefault="00896994" w:rsidP="00896994">
            <w:pPr>
              <w:bidi w:val="0"/>
              <w:rPr>
                <w:rFonts w:asciiTheme="majorBidi" w:hAnsiTheme="majorBidi" w:cstheme="majorBidi"/>
                <w:b/>
                <w:bCs/>
                <w:sz w:val="28"/>
                <w:szCs w:val="28"/>
              </w:rPr>
            </w:pPr>
            <w:r>
              <w:rPr>
                <w:sz w:val="28"/>
                <w:szCs w:val="28"/>
              </w:rPr>
              <w:t>Nervous system; PNS</w:t>
            </w:r>
          </w:p>
        </w:tc>
        <w:tc>
          <w:tcPr>
            <w:tcW w:w="2609" w:type="pct"/>
          </w:tcPr>
          <w:p w14:paraId="1B317EFE" w14:textId="77777777" w:rsidR="00896994" w:rsidRPr="00896994" w:rsidRDefault="00896994" w:rsidP="00896994">
            <w:pPr>
              <w:bidi w:val="0"/>
              <w:contextualSpacing/>
              <w:rPr>
                <w:rFonts w:asciiTheme="majorBidi" w:hAnsiTheme="majorBidi" w:cstheme="majorBidi"/>
                <w:sz w:val="28"/>
                <w:szCs w:val="28"/>
                <w:lang w:bidi="ar-IQ"/>
              </w:rPr>
            </w:pPr>
            <w:r w:rsidRPr="00896994">
              <w:rPr>
                <w:rFonts w:asciiTheme="majorBidi" w:hAnsiTheme="majorBidi" w:cstheme="majorBidi"/>
                <w:sz w:val="28"/>
                <w:szCs w:val="28"/>
                <w:lang w:bidi="ar-IQ"/>
              </w:rPr>
              <w:t>Anatomy of the peripheral nervous system / spinal nerves / cranial nerves / ANS</w:t>
            </w:r>
          </w:p>
        </w:tc>
        <w:tc>
          <w:tcPr>
            <w:tcW w:w="973" w:type="pct"/>
          </w:tcPr>
          <w:p w14:paraId="54E1954A"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896994" w:rsidRPr="0058494D" w14:paraId="544D63FC" w14:textId="77777777" w:rsidTr="00F87CA7">
        <w:trPr>
          <w:trHeight w:val="424"/>
        </w:trPr>
        <w:tc>
          <w:tcPr>
            <w:tcW w:w="338" w:type="pct"/>
          </w:tcPr>
          <w:p w14:paraId="5A3827C9"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Pr>
                <w:rFonts w:asciiTheme="majorBidi" w:hAnsiTheme="majorBidi" w:cstheme="majorBidi"/>
                <w:sz w:val="28"/>
                <w:szCs w:val="28"/>
                <w:lang w:bidi="ar-IQ"/>
              </w:rPr>
              <w:t>2</w:t>
            </w:r>
          </w:p>
        </w:tc>
        <w:tc>
          <w:tcPr>
            <w:tcW w:w="1080" w:type="pct"/>
          </w:tcPr>
          <w:p w14:paraId="375B2BA7" w14:textId="77777777" w:rsidR="00896994" w:rsidRPr="00896994" w:rsidRDefault="00896994" w:rsidP="00896994">
            <w:pPr>
              <w:bidi w:val="0"/>
              <w:rPr>
                <w:rFonts w:asciiTheme="majorBidi" w:hAnsiTheme="majorBidi" w:cstheme="majorBidi"/>
                <w:sz w:val="28"/>
                <w:szCs w:val="28"/>
              </w:rPr>
            </w:pPr>
            <w:r w:rsidRPr="00896994">
              <w:rPr>
                <w:sz w:val="28"/>
                <w:szCs w:val="28"/>
              </w:rPr>
              <w:t>Skin and fascia,</w:t>
            </w:r>
          </w:p>
        </w:tc>
        <w:tc>
          <w:tcPr>
            <w:tcW w:w="2609" w:type="pct"/>
          </w:tcPr>
          <w:p w14:paraId="3FA67325" w14:textId="77777777" w:rsidR="00896994" w:rsidRPr="00896994" w:rsidRDefault="00896994" w:rsidP="00896994">
            <w:pPr>
              <w:bidi w:val="0"/>
              <w:contextualSpacing/>
              <w:jc w:val="center"/>
              <w:rPr>
                <w:rFonts w:asciiTheme="majorBidi" w:hAnsiTheme="majorBidi" w:cstheme="majorBidi"/>
                <w:sz w:val="28"/>
                <w:szCs w:val="28"/>
                <w:lang w:bidi="ar-IQ"/>
              </w:rPr>
            </w:pPr>
            <w:r w:rsidRPr="00896994">
              <w:rPr>
                <w:rFonts w:asciiTheme="majorBidi" w:hAnsiTheme="majorBidi" w:cstheme="majorBidi"/>
                <w:sz w:val="28"/>
                <w:szCs w:val="28"/>
                <w:lang w:bidi="ar-IQ"/>
              </w:rPr>
              <w:t xml:space="preserve">Anatomy of integumentary </w:t>
            </w:r>
            <w:r>
              <w:rPr>
                <w:rFonts w:asciiTheme="majorBidi" w:hAnsiTheme="majorBidi" w:cstheme="majorBidi"/>
                <w:sz w:val="28"/>
                <w:szCs w:val="28"/>
                <w:lang w:bidi="ar-IQ"/>
              </w:rPr>
              <w:t>system/definition</w:t>
            </w:r>
            <w:r w:rsidRPr="00896994">
              <w:rPr>
                <w:rFonts w:asciiTheme="majorBidi" w:hAnsiTheme="majorBidi" w:cstheme="majorBidi"/>
                <w:sz w:val="28"/>
                <w:szCs w:val="28"/>
                <w:lang w:bidi="ar-IQ"/>
              </w:rPr>
              <w:t xml:space="preserve"> and types of fascia</w:t>
            </w:r>
          </w:p>
        </w:tc>
        <w:tc>
          <w:tcPr>
            <w:tcW w:w="973" w:type="pct"/>
          </w:tcPr>
          <w:p w14:paraId="6F9C253C"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rtl/>
                <w:lang w:bidi="ar-IQ"/>
              </w:rPr>
              <w:t>م.د.حسين جارالله</w:t>
            </w:r>
          </w:p>
        </w:tc>
      </w:tr>
      <w:tr w:rsidR="00896994" w:rsidRPr="0058494D" w14:paraId="25D74CC3" w14:textId="77777777" w:rsidTr="00F87CA7">
        <w:trPr>
          <w:trHeight w:val="424"/>
        </w:trPr>
        <w:tc>
          <w:tcPr>
            <w:tcW w:w="338" w:type="pct"/>
          </w:tcPr>
          <w:p w14:paraId="380197AF" w14:textId="77777777" w:rsidR="00896994" w:rsidRPr="0058494D" w:rsidRDefault="00896994" w:rsidP="00896994">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Pr>
                <w:rFonts w:asciiTheme="majorBidi" w:hAnsiTheme="majorBidi" w:cstheme="majorBidi"/>
                <w:sz w:val="28"/>
                <w:szCs w:val="28"/>
                <w:lang w:bidi="ar-IQ"/>
              </w:rPr>
              <w:t>3</w:t>
            </w:r>
          </w:p>
        </w:tc>
        <w:tc>
          <w:tcPr>
            <w:tcW w:w="1080" w:type="pct"/>
          </w:tcPr>
          <w:p w14:paraId="3024E5F3" w14:textId="77777777" w:rsidR="00896994" w:rsidRPr="00896994" w:rsidRDefault="00896994" w:rsidP="00896994">
            <w:pPr>
              <w:bidi w:val="0"/>
              <w:rPr>
                <w:rFonts w:asciiTheme="majorBidi" w:hAnsiTheme="majorBidi" w:cstheme="majorBidi"/>
                <w:sz w:val="28"/>
                <w:szCs w:val="28"/>
              </w:rPr>
            </w:pPr>
            <w:r w:rsidRPr="00896994">
              <w:rPr>
                <w:rFonts w:asciiTheme="majorBidi" w:hAnsiTheme="majorBidi" w:cstheme="majorBidi"/>
                <w:sz w:val="28"/>
                <w:szCs w:val="28"/>
              </w:rPr>
              <w:t>lymphatic system</w:t>
            </w:r>
          </w:p>
        </w:tc>
        <w:tc>
          <w:tcPr>
            <w:tcW w:w="2609" w:type="pct"/>
          </w:tcPr>
          <w:p w14:paraId="129658CC" w14:textId="77777777" w:rsidR="00896994" w:rsidRPr="00896994" w:rsidRDefault="00896994" w:rsidP="00896994">
            <w:pPr>
              <w:jc w:val="center"/>
              <w:rPr>
                <w:rFonts w:asciiTheme="majorBidi" w:hAnsiTheme="majorBidi" w:cstheme="majorBidi"/>
                <w:sz w:val="28"/>
                <w:szCs w:val="28"/>
              </w:rPr>
            </w:pPr>
            <w:r w:rsidRPr="00896994">
              <w:rPr>
                <w:rFonts w:asciiTheme="majorBidi" w:hAnsiTheme="majorBidi" w:cstheme="majorBidi"/>
                <w:sz w:val="28"/>
                <w:szCs w:val="28"/>
              </w:rPr>
              <w:t xml:space="preserve">Description of lymphatic </w:t>
            </w:r>
            <w:r>
              <w:rPr>
                <w:rFonts w:asciiTheme="majorBidi" w:hAnsiTheme="majorBidi" w:cstheme="majorBidi"/>
                <w:sz w:val="28"/>
                <w:szCs w:val="28"/>
              </w:rPr>
              <w:t>drainage/anatomy</w:t>
            </w:r>
            <w:r w:rsidRPr="00896994">
              <w:rPr>
                <w:rFonts w:asciiTheme="majorBidi" w:hAnsiTheme="majorBidi" w:cstheme="majorBidi"/>
                <w:sz w:val="28"/>
                <w:szCs w:val="28"/>
              </w:rPr>
              <w:t xml:space="preserve"> of lymphatic vessels and nodes / clinical importance</w:t>
            </w:r>
          </w:p>
        </w:tc>
        <w:tc>
          <w:tcPr>
            <w:tcW w:w="973" w:type="pct"/>
          </w:tcPr>
          <w:p w14:paraId="2CD94275" w14:textId="77777777" w:rsidR="00896994" w:rsidRPr="0058494D" w:rsidRDefault="00896994" w:rsidP="00896994">
            <w:pPr>
              <w:jc w:val="center"/>
              <w:rPr>
                <w:rFonts w:asciiTheme="majorBidi" w:hAnsiTheme="majorBidi" w:cstheme="majorBidi"/>
                <w:sz w:val="28"/>
                <w:szCs w:val="28"/>
              </w:rPr>
            </w:pPr>
            <w:r w:rsidRPr="0058494D">
              <w:rPr>
                <w:rFonts w:asciiTheme="majorBidi" w:hAnsiTheme="majorBidi" w:cstheme="majorBidi"/>
                <w:sz w:val="28"/>
                <w:szCs w:val="28"/>
                <w:rtl/>
              </w:rPr>
              <w:t>م.د.حسين جارالله</w:t>
            </w:r>
          </w:p>
        </w:tc>
      </w:tr>
      <w:tr w:rsidR="00F87CA7" w:rsidRPr="0058494D" w14:paraId="5646B5EF" w14:textId="77777777" w:rsidTr="00F87CA7">
        <w:trPr>
          <w:trHeight w:val="424"/>
        </w:trPr>
        <w:tc>
          <w:tcPr>
            <w:tcW w:w="338" w:type="pct"/>
          </w:tcPr>
          <w:p w14:paraId="4FA8888A" w14:textId="77777777" w:rsidR="00F87CA7" w:rsidRPr="0058494D" w:rsidRDefault="00F87CA7" w:rsidP="00897E78">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sidR="00897E78">
              <w:rPr>
                <w:rFonts w:asciiTheme="majorBidi" w:hAnsiTheme="majorBidi" w:cstheme="majorBidi"/>
                <w:sz w:val="28"/>
                <w:szCs w:val="28"/>
                <w:lang w:bidi="ar-IQ"/>
              </w:rPr>
              <w:t>4</w:t>
            </w:r>
          </w:p>
        </w:tc>
        <w:tc>
          <w:tcPr>
            <w:tcW w:w="1080" w:type="pct"/>
          </w:tcPr>
          <w:p w14:paraId="0F8AFCB7"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Introduction to biosafety and security and biosafety  barriers in bio labs</w:t>
            </w:r>
          </w:p>
        </w:tc>
        <w:tc>
          <w:tcPr>
            <w:tcW w:w="2609" w:type="pct"/>
          </w:tcPr>
          <w:p w14:paraId="620D9F24" w14:textId="77777777" w:rsidR="00F87CA7" w:rsidRPr="0058494D" w:rsidRDefault="00F87CA7" w:rsidP="008212C9">
            <w:pPr>
              <w:bidi w:val="0"/>
              <w:ind w:right="-132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Biosafety and security refer to a set of measures and practices designed to protect researchers, the environment, and the public from potential risks associated with biological materials, including microorganisms, toxins, and genetically modified organisms (GMOs).</w:t>
            </w:r>
          </w:p>
        </w:tc>
        <w:tc>
          <w:tcPr>
            <w:tcW w:w="973" w:type="pct"/>
          </w:tcPr>
          <w:p w14:paraId="3F9F1DCA"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ا.م.د.قاسم شرهان</w:t>
            </w:r>
          </w:p>
        </w:tc>
      </w:tr>
      <w:tr w:rsidR="00F87CA7" w:rsidRPr="0058494D" w14:paraId="312761A7" w14:textId="77777777" w:rsidTr="00F87CA7">
        <w:trPr>
          <w:trHeight w:val="424"/>
        </w:trPr>
        <w:tc>
          <w:tcPr>
            <w:tcW w:w="338" w:type="pct"/>
          </w:tcPr>
          <w:p w14:paraId="71BE6CB6" w14:textId="77777777" w:rsidR="00F87CA7" w:rsidRPr="0058494D" w:rsidRDefault="00F87CA7" w:rsidP="00897E78">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sidR="00897E78">
              <w:rPr>
                <w:rFonts w:asciiTheme="majorBidi" w:hAnsiTheme="majorBidi" w:cstheme="majorBidi"/>
                <w:sz w:val="28"/>
                <w:szCs w:val="28"/>
                <w:lang w:bidi="ar-IQ"/>
              </w:rPr>
              <w:t>5</w:t>
            </w:r>
          </w:p>
        </w:tc>
        <w:tc>
          <w:tcPr>
            <w:tcW w:w="1080" w:type="pct"/>
          </w:tcPr>
          <w:p w14:paraId="315D689F"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Biosafety level and Biological agents</w:t>
            </w:r>
          </w:p>
        </w:tc>
        <w:tc>
          <w:tcPr>
            <w:tcW w:w="2609" w:type="pct"/>
          </w:tcPr>
          <w:p w14:paraId="678361D1"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eastAsia="Calibri" w:hAnsiTheme="majorBidi" w:cstheme="majorBidi"/>
                <w:color w:val="000000"/>
                <w:sz w:val="28"/>
                <w:szCs w:val="28"/>
              </w:rPr>
              <w:t>BSL is a classification system that categorizes laboratories based on the level of containment and safety precautions required for handling specific biological agents, including microorganisms and toxins.  BSL levels ensure that laboratories match safety measures to the potential risk posed by biological agents, preventing accidents and outbreaks.</w:t>
            </w:r>
          </w:p>
        </w:tc>
        <w:tc>
          <w:tcPr>
            <w:tcW w:w="973" w:type="pct"/>
          </w:tcPr>
          <w:p w14:paraId="364C88C3"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ا.م.د.قاسم شرهان</w:t>
            </w:r>
          </w:p>
        </w:tc>
      </w:tr>
      <w:tr w:rsidR="00F87CA7" w:rsidRPr="0058494D" w14:paraId="5BAEAFA6" w14:textId="77777777" w:rsidTr="00F87CA7">
        <w:trPr>
          <w:trHeight w:val="424"/>
        </w:trPr>
        <w:tc>
          <w:tcPr>
            <w:tcW w:w="338" w:type="pct"/>
          </w:tcPr>
          <w:p w14:paraId="4EDA2214" w14:textId="77777777" w:rsidR="00F87CA7" w:rsidRPr="0058494D" w:rsidRDefault="00F87CA7" w:rsidP="00897E78">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sidR="00897E78">
              <w:rPr>
                <w:rFonts w:asciiTheme="majorBidi" w:hAnsiTheme="majorBidi" w:cstheme="majorBidi"/>
                <w:sz w:val="28"/>
                <w:szCs w:val="28"/>
                <w:lang w:bidi="ar-IQ"/>
              </w:rPr>
              <w:t>6</w:t>
            </w:r>
          </w:p>
        </w:tc>
        <w:tc>
          <w:tcPr>
            <w:tcW w:w="1080" w:type="pct"/>
          </w:tcPr>
          <w:p w14:paraId="215A2E03"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Biorisk and Biohazard and management system</w:t>
            </w:r>
          </w:p>
        </w:tc>
        <w:tc>
          <w:tcPr>
            <w:tcW w:w="2609" w:type="pct"/>
          </w:tcPr>
          <w:p w14:paraId="1BA3ED47" w14:textId="77777777" w:rsidR="00F87CA7"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 xml:space="preserve">Biorisk refers to the potential risk associated with biological materials, such as microorganisms, toxins, or genetic materials, which can harm human health, the environment, or biosecurity. A biohazard is a biological substance or agent that poses a threat to human health, animals, plants, or the </w:t>
            </w:r>
            <w:r w:rsidRPr="0058494D">
              <w:rPr>
                <w:rFonts w:asciiTheme="majorBidi" w:hAnsiTheme="majorBidi" w:cstheme="majorBidi"/>
                <w:sz w:val="28"/>
                <w:szCs w:val="28"/>
                <w:lang w:bidi="ar-IQ"/>
              </w:rPr>
              <w:lastRenderedPageBreak/>
              <w:t>environment. It can include microorganisms, toxins, and other biological materials.</w:t>
            </w:r>
          </w:p>
          <w:p w14:paraId="7AD27B81" w14:textId="77777777" w:rsidR="00897E78" w:rsidRPr="0058494D" w:rsidRDefault="00897E78" w:rsidP="00897E78">
            <w:pPr>
              <w:bidi w:val="0"/>
              <w:contextualSpacing/>
              <w:rPr>
                <w:rFonts w:asciiTheme="majorBidi" w:hAnsiTheme="majorBidi" w:cstheme="majorBidi"/>
                <w:sz w:val="28"/>
                <w:szCs w:val="28"/>
                <w:lang w:bidi="ar-IQ"/>
              </w:rPr>
            </w:pPr>
          </w:p>
        </w:tc>
        <w:tc>
          <w:tcPr>
            <w:tcW w:w="973" w:type="pct"/>
          </w:tcPr>
          <w:p w14:paraId="77D90556"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lastRenderedPageBreak/>
              <w:t>ا.م.د.قاسم شرهان</w:t>
            </w:r>
          </w:p>
        </w:tc>
      </w:tr>
      <w:tr w:rsidR="00F87CA7" w:rsidRPr="0058494D" w14:paraId="0F28D7E7" w14:textId="77777777" w:rsidTr="00F87CA7">
        <w:trPr>
          <w:trHeight w:val="424"/>
        </w:trPr>
        <w:tc>
          <w:tcPr>
            <w:tcW w:w="338" w:type="pct"/>
          </w:tcPr>
          <w:p w14:paraId="57955370" w14:textId="77777777" w:rsidR="00F87CA7" w:rsidRPr="0058494D" w:rsidRDefault="00F87CA7" w:rsidP="00897E78">
            <w:pPr>
              <w:bidi w:val="0"/>
              <w:contextualSpacing/>
              <w:jc w:val="center"/>
              <w:rPr>
                <w:rFonts w:asciiTheme="majorBidi" w:hAnsiTheme="majorBidi" w:cstheme="majorBidi"/>
                <w:sz w:val="28"/>
                <w:szCs w:val="28"/>
                <w:lang w:bidi="ar-IQ"/>
              </w:rPr>
            </w:pPr>
            <w:r w:rsidRPr="0058494D">
              <w:rPr>
                <w:rFonts w:asciiTheme="majorBidi" w:hAnsiTheme="majorBidi" w:cstheme="majorBidi"/>
                <w:sz w:val="28"/>
                <w:szCs w:val="28"/>
                <w:lang w:bidi="ar-IQ"/>
              </w:rPr>
              <w:t>3</w:t>
            </w:r>
            <w:r w:rsidR="00897E78">
              <w:rPr>
                <w:rFonts w:asciiTheme="majorBidi" w:hAnsiTheme="majorBidi" w:cstheme="majorBidi"/>
                <w:sz w:val="28"/>
                <w:szCs w:val="28"/>
                <w:lang w:bidi="ar-IQ"/>
              </w:rPr>
              <w:t>7</w:t>
            </w:r>
          </w:p>
        </w:tc>
        <w:tc>
          <w:tcPr>
            <w:tcW w:w="1080" w:type="pct"/>
          </w:tcPr>
          <w:p w14:paraId="16AECB41"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Types of biological wastes</w:t>
            </w:r>
          </w:p>
        </w:tc>
        <w:tc>
          <w:tcPr>
            <w:tcW w:w="2609" w:type="pct"/>
          </w:tcPr>
          <w:p w14:paraId="4AB82EBD"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Waste that contains pathogens (e.g., bacteria, viruses, fungi) capable of causing diseases in humans or animals. Effective management and disposal of these types of biological wastes are essential to prevent the spread of infections, protect the environment, and ensure public safety. Proper segregation, containment, and disposal methods are critical in handling biological waste safely.</w:t>
            </w:r>
          </w:p>
        </w:tc>
        <w:tc>
          <w:tcPr>
            <w:tcW w:w="973" w:type="pct"/>
          </w:tcPr>
          <w:p w14:paraId="16E5F65C"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ا.م.د.قاسم شرهان</w:t>
            </w:r>
          </w:p>
        </w:tc>
      </w:tr>
      <w:tr w:rsidR="00F87CA7" w:rsidRPr="0058494D" w14:paraId="45490FAD" w14:textId="77777777" w:rsidTr="00F87CA7">
        <w:trPr>
          <w:trHeight w:val="424"/>
        </w:trPr>
        <w:tc>
          <w:tcPr>
            <w:tcW w:w="338" w:type="pct"/>
          </w:tcPr>
          <w:p w14:paraId="2CEF8067" w14:textId="77777777" w:rsidR="00F87CA7" w:rsidRPr="0058494D" w:rsidRDefault="00897E78" w:rsidP="008212C9">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38</w:t>
            </w:r>
          </w:p>
        </w:tc>
        <w:tc>
          <w:tcPr>
            <w:tcW w:w="1080" w:type="pct"/>
          </w:tcPr>
          <w:p w14:paraId="7B1DADD4"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Transportation of biological materials</w:t>
            </w:r>
          </w:p>
        </w:tc>
        <w:tc>
          <w:tcPr>
            <w:tcW w:w="2609" w:type="pct"/>
          </w:tcPr>
          <w:p w14:paraId="3CA2A9FB"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Transportation of biological materials involves the movement of living organisms, tissues, blood, cultures, or other biological substances from one location to another for research, diagnostic, medical, or commercial purposes. Properly managed transportation of biological materials is essential to safeguard public health, protect the environment, and facilitate scientific and medical research while complying with regulatory requirements.</w:t>
            </w:r>
          </w:p>
        </w:tc>
        <w:tc>
          <w:tcPr>
            <w:tcW w:w="973" w:type="pct"/>
          </w:tcPr>
          <w:p w14:paraId="475FE7B6"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ا.م.د.قاسم شرهان</w:t>
            </w:r>
          </w:p>
        </w:tc>
      </w:tr>
      <w:tr w:rsidR="00F87CA7" w:rsidRPr="0058494D" w14:paraId="1EB77CEE" w14:textId="77777777" w:rsidTr="00F87CA7">
        <w:trPr>
          <w:trHeight w:val="424"/>
        </w:trPr>
        <w:tc>
          <w:tcPr>
            <w:tcW w:w="338" w:type="pct"/>
          </w:tcPr>
          <w:p w14:paraId="1EEB4288" w14:textId="77777777" w:rsidR="00F87CA7" w:rsidRPr="0058494D" w:rsidRDefault="00897E78" w:rsidP="008212C9">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39</w:t>
            </w:r>
          </w:p>
        </w:tc>
        <w:tc>
          <w:tcPr>
            <w:tcW w:w="1080" w:type="pct"/>
          </w:tcPr>
          <w:p w14:paraId="42641759"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Accident response</w:t>
            </w:r>
          </w:p>
        </w:tc>
        <w:tc>
          <w:tcPr>
            <w:tcW w:w="2609" w:type="pct"/>
          </w:tcPr>
          <w:p w14:paraId="14E0972A" w14:textId="77777777" w:rsidR="00F87CA7" w:rsidRPr="0058494D" w:rsidRDefault="00F87CA7" w:rsidP="008212C9">
            <w:pPr>
              <w:bidi w:val="0"/>
              <w:contextualSpacing/>
              <w:rPr>
                <w:rFonts w:asciiTheme="majorBidi" w:hAnsiTheme="majorBidi" w:cstheme="majorBidi"/>
                <w:sz w:val="28"/>
                <w:szCs w:val="28"/>
                <w:lang w:bidi="ar-IQ"/>
              </w:rPr>
            </w:pPr>
            <w:r w:rsidRPr="0058494D">
              <w:rPr>
                <w:rFonts w:asciiTheme="majorBidi" w:hAnsiTheme="majorBidi" w:cstheme="majorBidi"/>
                <w:sz w:val="28"/>
                <w:szCs w:val="28"/>
                <w:lang w:bidi="ar-IQ"/>
              </w:rPr>
              <w:t>Accident response refers to the set of actions and procedures implemented in the event of an unexpected incident or emergency to mitigate its consequences and protect lives, property, and the environment. Accident response is a critical aspect of emergency management that aims to minimize harm, save lives, and restore normalcy following unexpected incidents. Preparedness, coordination, and effective communication are key to a successful response.</w:t>
            </w:r>
          </w:p>
        </w:tc>
        <w:tc>
          <w:tcPr>
            <w:tcW w:w="973" w:type="pct"/>
          </w:tcPr>
          <w:p w14:paraId="0713D3F8" w14:textId="77777777" w:rsidR="00F87CA7" w:rsidRPr="0058494D" w:rsidRDefault="00F87CA7" w:rsidP="008212C9">
            <w:pPr>
              <w:bidi w:val="0"/>
              <w:contextualSpacing/>
              <w:jc w:val="center"/>
              <w:rPr>
                <w:rFonts w:asciiTheme="majorBidi" w:hAnsiTheme="majorBidi" w:cstheme="majorBidi"/>
                <w:sz w:val="28"/>
                <w:szCs w:val="28"/>
                <w:rtl/>
                <w:lang w:bidi="ar-IQ"/>
              </w:rPr>
            </w:pPr>
            <w:r w:rsidRPr="0058494D">
              <w:rPr>
                <w:rFonts w:asciiTheme="majorBidi" w:hAnsiTheme="majorBidi" w:cstheme="majorBidi"/>
                <w:sz w:val="28"/>
                <w:szCs w:val="28"/>
                <w:rtl/>
                <w:lang w:bidi="ar-IQ"/>
              </w:rPr>
              <w:t>ا.م.د.قاسم شرهان</w:t>
            </w:r>
          </w:p>
        </w:tc>
      </w:tr>
      <w:tr w:rsidR="00F87CA7" w:rsidRPr="0058494D" w14:paraId="694226E1" w14:textId="77777777" w:rsidTr="00F87CA7">
        <w:trPr>
          <w:trHeight w:val="424"/>
        </w:trPr>
        <w:tc>
          <w:tcPr>
            <w:tcW w:w="338" w:type="pct"/>
          </w:tcPr>
          <w:p w14:paraId="004073E8" w14:textId="77777777" w:rsidR="00F87CA7" w:rsidRPr="0058494D" w:rsidRDefault="00897E78" w:rsidP="008212C9">
            <w:pPr>
              <w:bidi w:val="0"/>
              <w:contextualSpacing/>
              <w:jc w:val="center"/>
              <w:rPr>
                <w:rFonts w:asciiTheme="majorBidi" w:hAnsiTheme="majorBidi" w:cstheme="majorBidi"/>
                <w:sz w:val="28"/>
                <w:szCs w:val="28"/>
                <w:lang w:bidi="ar-IQ"/>
              </w:rPr>
            </w:pPr>
            <w:r>
              <w:rPr>
                <w:rFonts w:asciiTheme="majorBidi" w:hAnsiTheme="majorBidi" w:cstheme="majorBidi"/>
                <w:sz w:val="28"/>
                <w:szCs w:val="28"/>
                <w:lang w:bidi="ar-IQ"/>
              </w:rPr>
              <w:t>40</w:t>
            </w:r>
          </w:p>
        </w:tc>
        <w:tc>
          <w:tcPr>
            <w:tcW w:w="1080" w:type="pct"/>
          </w:tcPr>
          <w:p w14:paraId="43AB3CA9" w14:textId="77777777" w:rsidR="00F87CA7" w:rsidRPr="0058494D" w:rsidRDefault="00F87CA7" w:rsidP="008212C9">
            <w:pPr>
              <w:bidi w:val="0"/>
              <w:rPr>
                <w:rFonts w:asciiTheme="majorBidi" w:hAnsiTheme="majorBidi" w:cstheme="majorBidi"/>
                <w:color w:val="000000" w:themeColor="text1"/>
                <w:sz w:val="28"/>
                <w:szCs w:val="28"/>
              </w:rPr>
            </w:pPr>
            <w:r w:rsidRPr="0058494D">
              <w:rPr>
                <w:rFonts w:asciiTheme="majorBidi" w:hAnsiTheme="majorBidi" w:cstheme="majorBidi"/>
                <w:color w:val="000000" w:themeColor="text1"/>
                <w:sz w:val="28"/>
                <w:szCs w:val="28"/>
              </w:rPr>
              <w:t>seminar</w:t>
            </w:r>
          </w:p>
        </w:tc>
        <w:tc>
          <w:tcPr>
            <w:tcW w:w="2609" w:type="pct"/>
          </w:tcPr>
          <w:p w14:paraId="1B42EDC6" w14:textId="77777777" w:rsidR="00F87CA7" w:rsidRPr="0058494D" w:rsidRDefault="00F87CA7" w:rsidP="008212C9">
            <w:pPr>
              <w:bidi w:val="0"/>
              <w:contextualSpacing/>
              <w:rPr>
                <w:rFonts w:asciiTheme="majorBidi" w:hAnsiTheme="majorBidi" w:cstheme="majorBidi"/>
                <w:sz w:val="28"/>
                <w:szCs w:val="28"/>
                <w:lang w:bidi="ar-IQ"/>
              </w:rPr>
            </w:pPr>
          </w:p>
        </w:tc>
        <w:tc>
          <w:tcPr>
            <w:tcW w:w="973" w:type="pct"/>
          </w:tcPr>
          <w:p w14:paraId="71A886A4" w14:textId="77777777" w:rsidR="00897E78" w:rsidRPr="0058494D" w:rsidRDefault="00897E78" w:rsidP="00897E78">
            <w:pPr>
              <w:bidi w:val="0"/>
              <w:contextualSpacing/>
              <w:rPr>
                <w:rFonts w:asciiTheme="majorBidi" w:hAnsiTheme="majorBidi" w:cstheme="majorBidi"/>
                <w:sz w:val="28"/>
                <w:szCs w:val="28"/>
                <w:rtl/>
                <w:lang w:bidi="ar-IQ"/>
              </w:rPr>
            </w:pPr>
          </w:p>
        </w:tc>
      </w:tr>
      <w:tr w:rsidR="00897E78" w:rsidRPr="0058494D" w14:paraId="3CE45C28" w14:textId="77777777" w:rsidTr="00897E78">
        <w:trPr>
          <w:trHeight w:val="424"/>
        </w:trPr>
        <w:tc>
          <w:tcPr>
            <w:tcW w:w="5000" w:type="pct"/>
            <w:gridSpan w:val="4"/>
            <w:shd w:val="clear" w:color="auto" w:fill="F2F2F2" w:themeFill="background1" w:themeFillShade="F2"/>
          </w:tcPr>
          <w:p w14:paraId="29DA75C2" w14:textId="77777777" w:rsidR="00897E78" w:rsidRPr="00F87CA7" w:rsidRDefault="00897E78" w:rsidP="00897E78">
            <w:pPr>
              <w:bidi w:val="0"/>
              <w:contextualSpacing/>
              <w:rPr>
                <w:rFonts w:asciiTheme="majorBidi" w:hAnsiTheme="majorBidi" w:cstheme="majorBidi"/>
                <w:sz w:val="28"/>
                <w:szCs w:val="28"/>
                <w:lang w:bidi="ar-IQ"/>
              </w:rPr>
            </w:pPr>
            <w:r w:rsidRPr="00F87CA7">
              <w:rPr>
                <w:rFonts w:asciiTheme="majorBidi" w:hAnsiTheme="majorBidi" w:cstheme="majorBidi"/>
                <w:sz w:val="28"/>
                <w:szCs w:val="28"/>
                <w:lang w:bidi="ar-IQ"/>
              </w:rPr>
              <w:t>Practical</w:t>
            </w:r>
          </w:p>
        </w:tc>
      </w:tr>
      <w:tr w:rsidR="00897E78" w:rsidRPr="0058494D" w14:paraId="3B8C7D54" w14:textId="77777777" w:rsidTr="00897E78">
        <w:trPr>
          <w:trHeight w:val="424"/>
        </w:trPr>
        <w:tc>
          <w:tcPr>
            <w:tcW w:w="338" w:type="pct"/>
            <w:shd w:val="clear" w:color="auto" w:fill="F2F2F2" w:themeFill="background1" w:themeFillShade="F2"/>
          </w:tcPr>
          <w:p w14:paraId="1FB04BB7"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No.</w:t>
            </w:r>
          </w:p>
        </w:tc>
        <w:tc>
          <w:tcPr>
            <w:tcW w:w="3689" w:type="pct"/>
            <w:gridSpan w:val="2"/>
            <w:shd w:val="clear" w:color="auto" w:fill="F2F2F2" w:themeFill="background1" w:themeFillShade="F2"/>
          </w:tcPr>
          <w:p w14:paraId="49557582"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Topics</w:t>
            </w:r>
          </w:p>
        </w:tc>
        <w:tc>
          <w:tcPr>
            <w:tcW w:w="973" w:type="pct"/>
            <w:shd w:val="clear" w:color="auto" w:fill="F2F2F2" w:themeFill="background1" w:themeFillShade="F2"/>
          </w:tcPr>
          <w:p w14:paraId="6E89E7BF"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Hours</w:t>
            </w:r>
          </w:p>
        </w:tc>
      </w:tr>
      <w:tr w:rsidR="00897E78" w:rsidRPr="0058494D" w14:paraId="0197ED26" w14:textId="77777777" w:rsidTr="00897E78">
        <w:trPr>
          <w:trHeight w:val="424"/>
        </w:trPr>
        <w:tc>
          <w:tcPr>
            <w:tcW w:w="338" w:type="pct"/>
          </w:tcPr>
          <w:p w14:paraId="17B0CB92"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w:t>
            </w:r>
          </w:p>
        </w:tc>
        <w:tc>
          <w:tcPr>
            <w:tcW w:w="3689" w:type="pct"/>
            <w:gridSpan w:val="2"/>
          </w:tcPr>
          <w:p w14:paraId="747E6186" w14:textId="77777777" w:rsidR="00897E78" w:rsidRPr="00F87CA7" w:rsidRDefault="00897E78" w:rsidP="00897E78">
            <w:pPr>
              <w:bidi w:val="0"/>
              <w:rPr>
                <w:rFonts w:asciiTheme="majorBidi" w:hAnsiTheme="majorBidi" w:cstheme="majorBidi"/>
                <w:color w:val="000000" w:themeColor="text1"/>
                <w:sz w:val="28"/>
                <w:szCs w:val="28"/>
                <w:rtl/>
                <w:lang w:bidi="ar-IQ"/>
              </w:rPr>
            </w:pPr>
            <w:r w:rsidRPr="00F87CA7">
              <w:rPr>
                <w:rFonts w:asciiTheme="majorBidi" w:hAnsiTheme="majorBidi" w:cstheme="majorBidi"/>
                <w:color w:val="000000" w:themeColor="text1"/>
                <w:sz w:val="28"/>
                <w:szCs w:val="28"/>
              </w:rPr>
              <w:t xml:space="preserve">Bio </w:t>
            </w:r>
            <w:proofErr w:type="spellStart"/>
            <w:r w:rsidRPr="00F87CA7">
              <w:rPr>
                <w:rFonts w:asciiTheme="majorBidi" w:hAnsiTheme="majorBidi" w:cstheme="majorBidi"/>
                <w:color w:val="000000" w:themeColor="text1"/>
                <w:sz w:val="28"/>
                <w:szCs w:val="28"/>
              </w:rPr>
              <w:t>safetyCompound</w:t>
            </w:r>
            <w:proofErr w:type="spellEnd"/>
            <w:r w:rsidRPr="00F87CA7">
              <w:rPr>
                <w:rFonts w:asciiTheme="majorBidi" w:hAnsiTheme="majorBidi" w:cstheme="majorBidi"/>
                <w:color w:val="000000" w:themeColor="text1"/>
                <w:sz w:val="28"/>
                <w:szCs w:val="28"/>
              </w:rPr>
              <w:t xml:space="preserve"> light microscope</w:t>
            </w:r>
          </w:p>
        </w:tc>
        <w:tc>
          <w:tcPr>
            <w:tcW w:w="973" w:type="pct"/>
          </w:tcPr>
          <w:p w14:paraId="2F704871"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 xml:space="preserve"> 3</w:t>
            </w:r>
          </w:p>
        </w:tc>
      </w:tr>
      <w:tr w:rsidR="00897E78" w:rsidRPr="0058494D" w14:paraId="3419709A" w14:textId="77777777" w:rsidTr="00897E78">
        <w:trPr>
          <w:trHeight w:val="424"/>
        </w:trPr>
        <w:tc>
          <w:tcPr>
            <w:tcW w:w="338" w:type="pct"/>
          </w:tcPr>
          <w:p w14:paraId="3C7172F8"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2</w:t>
            </w:r>
          </w:p>
        </w:tc>
        <w:tc>
          <w:tcPr>
            <w:tcW w:w="3689" w:type="pct"/>
            <w:gridSpan w:val="2"/>
          </w:tcPr>
          <w:p w14:paraId="6754555B" w14:textId="77777777" w:rsidR="00897E78" w:rsidRPr="00F87CA7" w:rsidRDefault="00897E78" w:rsidP="00897E78">
            <w:pPr>
              <w:bidi w:val="0"/>
              <w:rPr>
                <w:rFonts w:asciiTheme="majorBidi" w:hAnsiTheme="majorBidi" w:cstheme="majorBidi"/>
                <w:color w:val="FF0000"/>
                <w:sz w:val="28"/>
                <w:szCs w:val="28"/>
              </w:rPr>
            </w:pPr>
            <w:proofErr w:type="spellStart"/>
            <w:r w:rsidRPr="00F87CA7">
              <w:rPr>
                <w:rFonts w:asciiTheme="majorBidi" w:hAnsiTheme="majorBidi" w:cstheme="majorBidi"/>
                <w:color w:val="000000" w:themeColor="text1"/>
                <w:sz w:val="28"/>
                <w:szCs w:val="28"/>
              </w:rPr>
              <w:t>Microtechnique</w:t>
            </w:r>
            <w:proofErr w:type="spellEnd"/>
            <w:r w:rsidRPr="00F87CA7">
              <w:rPr>
                <w:rFonts w:asciiTheme="majorBidi" w:hAnsiTheme="majorBidi" w:cstheme="majorBidi"/>
                <w:color w:val="000000" w:themeColor="text1"/>
                <w:sz w:val="28"/>
                <w:szCs w:val="28"/>
              </w:rPr>
              <w:t>, epithelial cells(Barr Body)</w:t>
            </w:r>
          </w:p>
        </w:tc>
        <w:tc>
          <w:tcPr>
            <w:tcW w:w="973" w:type="pct"/>
          </w:tcPr>
          <w:p w14:paraId="295B7161"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0016BE9D" w14:textId="77777777" w:rsidTr="00897E78">
        <w:trPr>
          <w:trHeight w:val="424"/>
        </w:trPr>
        <w:tc>
          <w:tcPr>
            <w:tcW w:w="338" w:type="pct"/>
          </w:tcPr>
          <w:p w14:paraId="4F01A008"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c>
          <w:tcPr>
            <w:tcW w:w="3689" w:type="pct"/>
            <w:gridSpan w:val="2"/>
          </w:tcPr>
          <w:p w14:paraId="0C6535D1" w14:textId="77777777" w:rsidR="00897E78" w:rsidRPr="00F87CA7" w:rsidRDefault="00897E78" w:rsidP="00897E78">
            <w:pPr>
              <w:bidi w:val="0"/>
              <w:rPr>
                <w:rFonts w:asciiTheme="majorBidi" w:hAnsiTheme="majorBidi" w:cstheme="majorBidi"/>
                <w:sz w:val="28"/>
                <w:szCs w:val="28"/>
              </w:rPr>
            </w:pPr>
            <w:r w:rsidRPr="00F87CA7">
              <w:rPr>
                <w:rFonts w:asciiTheme="majorBidi" w:hAnsiTheme="majorBidi" w:cstheme="majorBidi"/>
                <w:sz w:val="28"/>
                <w:szCs w:val="28"/>
              </w:rPr>
              <w:t>Type of cells in the human body</w:t>
            </w:r>
          </w:p>
        </w:tc>
        <w:tc>
          <w:tcPr>
            <w:tcW w:w="973" w:type="pct"/>
          </w:tcPr>
          <w:p w14:paraId="21CE3D6A"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38254A26" w14:textId="77777777" w:rsidTr="00897E78">
        <w:trPr>
          <w:trHeight w:val="424"/>
        </w:trPr>
        <w:tc>
          <w:tcPr>
            <w:tcW w:w="338" w:type="pct"/>
          </w:tcPr>
          <w:p w14:paraId="039B3BDF"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4</w:t>
            </w:r>
          </w:p>
        </w:tc>
        <w:tc>
          <w:tcPr>
            <w:tcW w:w="3689" w:type="pct"/>
            <w:gridSpan w:val="2"/>
          </w:tcPr>
          <w:p w14:paraId="75547B47"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Fixation of cytology specimen</w:t>
            </w:r>
          </w:p>
        </w:tc>
        <w:tc>
          <w:tcPr>
            <w:tcW w:w="973" w:type="pct"/>
          </w:tcPr>
          <w:p w14:paraId="450A532A" w14:textId="77777777" w:rsidR="00897E78" w:rsidRPr="00F87CA7" w:rsidRDefault="00897E78" w:rsidP="00897E78">
            <w:pPr>
              <w:jc w:val="center"/>
              <w:rPr>
                <w:rFonts w:asciiTheme="majorBidi" w:hAnsiTheme="majorBidi" w:cstheme="majorBidi"/>
                <w:sz w:val="28"/>
                <w:szCs w:val="28"/>
              </w:rPr>
            </w:pPr>
            <w:r w:rsidRPr="00F87CA7">
              <w:rPr>
                <w:rFonts w:asciiTheme="majorBidi" w:hAnsiTheme="majorBidi" w:cstheme="majorBidi"/>
                <w:sz w:val="28"/>
                <w:szCs w:val="28"/>
                <w:lang w:bidi="ar-IQ"/>
              </w:rPr>
              <w:t>3</w:t>
            </w:r>
          </w:p>
        </w:tc>
      </w:tr>
      <w:tr w:rsidR="00897E78" w:rsidRPr="0058494D" w14:paraId="33AF9E84" w14:textId="77777777" w:rsidTr="00897E78">
        <w:trPr>
          <w:trHeight w:val="424"/>
        </w:trPr>
        <w:tc>
          <w:tcPr>
            <w:tcW w:w="338" w:type="pct"/>
          </w:tcPr>
          <w:p w14:paraId="099A701F"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5</w:t>
            </w:r>
          </w:p>
        </w:tc>
        <w:tc>
          <w:tcPr>
            <w:tcW w:w="3689" w:type="pct"/>
            <w:gridSpan w:val="2"/>
          </w:tcPr>
          <w:p w14:paraId="04CC0059"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Staining methods in cytology</w:t>
            </w:r>
          </w:p>
        </w:tc>
        <w:tc>
          <w:tcPr>
            <w:tcW w:w="973" w:type="pct"/>
          </w:tcPr>
          <w:p w14:paraId="21361AD2" w14:textId="77777777" w:rsidR="00897E78" w:rsidRPr="00F87CA7" w:rsidRDefault="00897E78" w:rsidP="00897E78">
            <w:pPr>
              <w:jc w:val="center"/>
              <w:rPr>
                <w:rFonts w:asciiTheme="majorBidi" w:hAnsiTheme="majorBidi" w:cstheme="majorBidi"/>
                <w:sz w:val="28"/>
                <w:szCs w:val="28"/>
              </w:rPr>
            </w:pPr>
            <w:r w:rsidRPr="00F87CA7">
              <w:rPr>
                <w:rFonts w:asciiTheme="majorBidi" w:hAnsiTheme="majorBidi" w:cstheme="majorBidi"/>
                <w:sz w:val="28"/>
                <w:szCs w:val="28"/>
                <w:lang w:bidi="ar-IQ"/>
              </w:rPr>
              <w:t>3</w:t>
            </w:r>
          </w:p>
        </w:tc>
      </w:tr>
      <w:tr w:rsidR="00897E78" w:rsidRPr="0058494D" w14:paraId="37F94146" w14:textId="77777777" w:rsidTr="00897E78">
        <w:trPr>
          <w:trHeight w:val="424"/>
        </w:trPr>
        <w:tc>
          <w:tcPr>
            <w:tcW w:w="338" w:type="pct"/>
          </w:tcPr>
          <w:p w14:paraId="7360F894"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6</w:t>
            </w:r>
          </w:p>
        </w:tc>
        <w:tc>
          <w:tcPr>
            <w:tcW w:w="3689" w:type="pct"/>
            <w:gridSpan w:val="2"/>
          </w:tcPr>
          <w:p w14:paraId="6A2D42AB" w14:textId="77777777" w:rsidR="00897E78" w:rsidRPr="00F87CA7" w:rsidRDefault="00897E78" w:rsidP="00897E78">
            <w:pPr>
              <w:bidi w:val="0"/>
              <w:rPr>
                <w:rFonts w:asciiTheme="majorBidi" w:hAnsiTheme="majorBidi" w:cstheme="majorBidi"/>
                <w:color w:val="000000" w:themeColor="text1"/>
                <w:sz w:val="28"/>
                <w:szCs w:val="28"/>
                <w:rtl/>
              </w:rPr>
            </w:pPr>
            <w:r w:rsidRPr="00F87CA7">
              <w:rPr>
                <w:rFonts w:asciiTheme="majorBidi" w:hAnsiTheme="majorBidi" w:cstheme="majorBidi"/>
                <w:color w:val="000000" w:themeColor="text1"/>
                <w:sz w:val="28"/>
                <w:szCs w:val="28"/>
              </w:rPr>
              <w:t>Other types of the microscope(Electron microscopy) and ultrastructure of eukaryotic cells</w:t>
            </w:r>
          </w:p>
        </w:tc>
        <w:tc>
          <w:tcPr>
            <w:tcW w:w="973" w:type="pct"/>
          </w:tcPr>
          <w:p w14:paraId="65639287" w14:textId="77777777" w:rsidR="00897E78" w:rsidRPr="00F87CA7" w:rsidRDefault="00897E78" w:rsidP="00897E78">
            <w:pPr>
              <w:jc w:val="center"/>
              <w:rPr>
                <w:rFonts w:asciiTheme="majorBidi" w:hAnsiTheme="majorBidi" w:cstheme="majorBidi"/>
                <w:sz w:val="28"/>
                <w:szCs w:val="28"/>
              </w:rPr>
            </w:pPr>
            <w:r w:rsidRPr="00F87CA7">
              <w:rPr>
                <w:rFonts w:asciiTheme="majorBidi" w:hAnsiTheme="majorBidi" w:cstheme="majorBidi"/>
                <w:sz w:val="28"/>
                <w:szCs w:val="28"/>
                <w:lang w:bidi="ar-IQ"/>
              </w:rPr>
              <w:t>3</w:t>
            </w:r>
          </w:p>
        </w:tc>
      </w:tr>
      <w:tr w:rsidR="00897E78" w:rsidRPr="0058494D" w14:paraId="6DC59992" w14:textId="77777777" w:rsidTr="00897E78">
        <w:trPr>
          <w:trHeight w:val="424"/>
        </w:trPr>
        <w:tc>
          <w:tcPr>
            <w:tcW w:w="338" w:type="pct"/>
          </w:tcPr>
          <w:p w14:paraId="7049FA69"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7</w:t>
            </w:r>
          </w:p>
        </w:tc>
        <w:tc>
          <w:tcPr>
            <w:tcW w:w="3689" w:type="pct"/>
            <w:gridSpan w:val="2"/>
          </w:tcPr>
          <w:p w14:paraId="61188222"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Ultrastructure of the eukaryotic  cell</w:t>
            </w:r>
          </w:p>
        </w:tc>
        <w:tc>
          <w:tcPr>
            <w:tcW w:w="973" w:type="pct"/>
          </w:tcPr>
          <w:p w14:paraId="04453317" w14:textId="77777777" w:rsidR="00897E78" w:rsidRPr="00F87CA7" w:rsidRDefault="00897E78" w:rsidP="00897E78">
            <w:pPr>
              <w:jc w:val="center"/>
              <w:rPr>
                <w:rFonts w:asciiTheme="majorBidi" w:hAnsiTheme="majorBidi" w:cstheme="majorBidi"/>
                <w:sz w:val="28"/>
                <w:szCs w:val="28"/>
              </w:rPr>
            </w:pPr>
            <w:r w:rsidRPr="00F87CA7">
              <w:rPr>
                <w:rFonts w:asciiTheme="majorBidi" w:hAnsiTheme="majorBidi" w:cstheme="majorBidi"/>
                <w:sz w:val="28"/>
                <w:szCs w:val="28"/>
                <w:lang w:bidi="ar-IQ"/>
              </w:rPr>
              <w:t>3</w:t>
            </w:r>
          </w:p>
        </w:tc>
      </w:tr>
      <w:tr w:rsidR="00897E78" w:rsidRPr="0058494D" w14:paraId="0B2E4FA8" w14:textId="77777777" w:rsidTr="00897E78">
        <w:trPr>
          <w:trHeight w:val="424"/>
        </w:trPr>
        <w:tc>
          <w:tcPr>
            <w:tcW w:w="338" w:type="pct"/>
          </w:tcPr>
          <w:p w14:paraId="50A17A49"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lastRenderedPageBreak/>
              <w:t>8</w:t>
            </w:r>
          </w:p>
        </w:tc>
        <w:tc>
          <w:tcPr>
            <w:tcW w:w="3689" w:type="pct"/>
            <w:gridSpan w:val="2"/>
          </w:tcPr>
          <w:p w14:paraId="5DDD3349"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 xml:space="preserve">mitosis </w:t>
            </w:r>
          </w:p>
        </w:tc>
        <w:tc>
          <w:tcPr>
            <w:tcW w:w="973" w:type="pct"/>
          </w:tcPr>
          <w:p w14:paraId="0A055F86"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280F3C7F" w14:textId="77777777" w:rsidTr="00897E78">
        <w:trPr>
          <w:trHeight w:val="424"/>
        </w:trPr>
        <w:tc>
          <w:tcPr>
            <w:tcW w:w="338" w:type="pct"/>
          </w:tcPr>
          <w:p w14:paraId="0AB28772"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9</w:t>
            </w:r>
          </w:p>
        </w:tc>
        <w:tc>
          <w:tcPr>
            <w:tcW w:w="3689" w:type="pct"/>
            <w:gridSpan w:val="2"/>
          </w:tcPr>
          <w:p w14:paraId="7E02E8B7"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Midterm exam</w:t>
            </w:r>
          </w:p>
        </w:tc>
        <w:tc>
          <w:tcPr>
            <w:tcW w:w="973" w:type="pct"/>
          </w:tcPr>
          <w:p w14:paraId="50A6BF8C"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34428452" w14:textId="77777777" w:rsidTr="00897E78">
        <w:trPr>
          <w:trHeight w:val="424"/>
        </w:trPr>
        <w:tc>
          <w:tcPr>
            <w:tcW w:w="338" w:type="pct"/>
          </w:tcPr>
          <w:p w14:paraId="6B90976C"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10</w:t>
            </w:r>
          </w:p>
        </w:tc>
        <w:tc>
          <w:tcPr>
            <w:tcW w:w="3689" w:type="pct"/>
            <w:gridSpan w:val="2"/>
          </w:tcPr>
          <w:p w14:paraId="250DE86C"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 xml:space="preserve">Cell division ,meiosis </w:t>
            </w:r>
          </w:p>
        </w:tc>
        <w:tc>
          <w:tcPr>
            <w:tcW w:w="973" w:type="pct"/>
          </w:tcPr>
          <w:p w14:paraId="219A3727"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607C49B5" w14:textId="77777777" w:rsidTr="00897E78">
        <w:trPr>
          <w:trHeight w:val="424"/>
        </w:trPr>
        <w:tc>
          <w:tcPr>
            <w:tcW w:w="338" w:type="pct"/>
          </w:tcPr>
          <w:p w14:paraId="76DB1D9F"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11</w:t>
            </w:r>
          </w:p>
        </w:tc>
        <w:tc>
          <w:tcPr>
            <w:tcW w:w="3689" w:type="pct"/>
            <w:gridSpan w:val="2"/>
          </w:tcPr>
          <w:p w14:paraId="4F0C42D0"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Terminology, Planes, and Body cavities</w:t>
            </w:r>
          </w:p>
        </w:tc>
        <w:tc>
          <w:tcPr>
            <w:tcW w:w="973" w:type="pct"/>
          </w:tcPr>
          <w:p w14:paraId="246C0EB0"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55665C46" w14:textId="77777777" w:rsidTr="00897E78">
        <w:trPr>
          <w:trHeight w:val="424"/>
        </w:trPr>
        <w:tc>
          <w:tcPr>
            <w:tcW w:w="338" w:type="pct"/>
          </w:tcPr>
          <w:p w14:paraId="1B248171"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12</w:t>
            </w:r>
          </w:p>
        </w:tc>
        <w:tc>
          <w:tcPr>
            <w:tcW w:w="3689" w:type="pct"/>
            <w:gridSpan w:val="2"/>
          </w:tcPr>
          <w:p w14:paraId="628699F9"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Locomotor system</w:t>
            </w:r>
          </w:p>
        </w:tc>
        <w:tc>
          <w:tcPr>
            <w:tcW w:w="973" w:type="pct"/>
          </w:tcPr>
          <w:p w14:paraId="60CDE210"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1F5322F4" w14:textId="77777777" w:rsidTr="00897E78">
        <w:trPr>
          <w:trHeight w:val="424"/>
        </w:trPr>
        <w:tc>
          <w:tcPr>
            <w:tcW w:w="338" w:type="pct"/>
          </w:tcPr>
          <w:p w14:paraId="52EEC8D0"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13</w:t>
            </w:r>
          </w:p>
        </w:tc>
        <w:tc>
          <w:tcPr>
            <w:tcW w:w="3689" w:type="pct"/>
            <w:gridSpan w:val="2"/>
          </w:tcPr>
          <w:p w14:paraId="2D9AB62B"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Heart, blood vessels and lymphatics</w:t>
            </w:r>
          </w:p>
        </w:tc>
        <w:tc>
          <w:tcPr>
            <w:tcW w:w="973" w:type="pct"/>
          </w:tcPr>
          <w:p w14:paraId="234B6AF6"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37D07960" w14:textId="77777777" w:rsidTr="00897E78">
        <w:trPr>
          <w:trHeight w:val="424"/>
        </w:trPr>
        <w:tc>
          <w:tcPr>
            <w:tcW w:w="338" w:type="pct"/>
          </w:tcPr>
          <w:p w14:paraId="5370BE56"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14</w:t>
            </w:r>
          </w:p>
        </w:tc>
        <w:tc>
          <w:tcPr>
            <w:tcW w:w="3689" w:type="pct"/>
            <w:gridSpan w:val="2"/>
          </w:tcPr>
          <w:p w14:paraId="2742BEF6" w14:textId="77777777" w:rsidR="00897E78" w:rsidRPr="00F87CA7" w:rsidRDefault="00897E78"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Nervous system</w:t>
            </w:r>
          </w:p>
        </w:tc>
        <w:tc>
          <w:tcPr>
            <w:tcW w:w="973" w:type="pct"/>
          </w:tcPr>
          <w:p w14:paraId="46A4B56A"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r w:rsidR="00897E78" w:rsidRPr="0058494D" w14:paraId="644CDCCD" w14:textId="77777777" w:rsidTr="00897E78">
        <w:trPr>
          <w:trHeight w:val="424"/>
        </w:trPr>
        <w:tc>
          <w:tcPr>
            <w:tcW w:w="338" w:type="pct"/>
          </w:tcPr>
          <w:p w14:paraId="53CD37DB"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15</w:t>
            </w:r>
          </w:p>
        </w:tc>
        <w:tc>
          <w:tcPr>
            <w:tcW w:w="3689" w:type="pct"/>
            <w:gridSpan w:val="2"/>
          </w:tcPr>
          <w:p w14:paraId="02E4C08D" w14:textId="77777777" w:rsidR="00897E78" w:rsidRPr="00F87CA7" w:rsidRDefault="003A48C6" w:rsidP="00897E78">
            <w:pPr>
              <w:bidi w:val="0"/>
              <w:rPr>
                <w:rFonts w:asciiTheme="majorBidi" w:hAnsiTheme="majorBidi" w:cstheme="majorBidi"/>
                <w:color w:val="000000" w:themeColor="text1"/>
                <w:sz w:val="28"/>
                <w:szCs w:val="28"/>
              </w:rPr>
            </w:pPr>
            <w:r w:rsidRPr="00F87CA7">
              <w:rPr>
                <w:rFonts w:asciiTheme="majorBidi" w:hAnsiTheme="majorBidi" w:cstheme="majorBidi"/>
                <w:color w:val="000000" w:themeColor="text1"/>
                <w:sz w:val="28"/>
                <w:szCs w:val="28"/>
              </w:rPr>
              <w:t>Biosafety</w:t>
            </w:r>
          </w:p>
        </w:tc>
        <w:tc>
          <w:tcPr>
            <w:tcW w:w="973" w:type="pct"/>
          </w:tcPr>
          <w:p w14:paraId="1CBB9B98" w14:textId="77777777" w:rsidR="00897E78" w:rsidRPr="00F87CA7" w:rsidRDefault="00897E78" w:rsidP="00897E78">
            <w:pPr>
              <w:bidi w:val="0"/>
              <w:contextualSpacing/>
              <w:jc w:val="center"/>
              <w:rPr>
                <w:rFonts w:asciiTheme="majorBidi" w:hAnsiTheme="majorBidi" w:cstheme="majorBidi"/>
                <w:sz w:val="28"/>
                <w:szCs w:val="28"/>
                <w:lang w:bidi="ar-IQ"/>
              </w:rPr>
            </w:pPr>
            <w:r w:rsidRPr="00F87CA7">
              <w:rPr>
                <w:rFonts w:asciiTheme="majorBidi" w:hAnsiTheme="majorBidi" w:cstheme="majorBidi"/>
                <w:sz w:val="28"/>
                <w:szCs w:val="28"/>
                <w:lang w:bidi="ar-IQ"/>
              </w:rPr>
              <w:t>3</w:t>
            </w:r>
          </w:p>
        </w:tc>
      </w:tr>
    </w:tbl>
    <w:p w14:paraId="73BF995C" w14:textId="77777777" w:rsidR="00F87CA7" w:rsidRDefault="00F87CA7" w:rsidP="00F87CA7">
      <w:pPr>
        <w:bidi w:val="0"/>
        <w:jc w:val="lowKashida"/>
        <w:rPr>
          <w:b/>
          <w:bCs/>
          <w:sz w:val="24"/>
          <w:szCs w:val="24"/>
        </w:rPr>
      </w:pPr>
    </w:p>
    <w:p w14:paraId="186B460D" w14:textId="77777777" w:rsidR="00F87CA7" w:rsidRDefault="00F87CA7" w:rsidP="00897E78">
      <w:pPr>
        <w:bidi w:val="0"/>
        <w:spacing w:line="240" w:lineRule="auto"/>
        <w:contextualSpacing/>
        <w:jc w:val="both"/>
        <w:rPr>
          <w:rFonts w:asciiTheme="majorBidi" w:hAnsiTheme="majorBidi" w:cstheme="majorBidi"/>
          <w:b/>
          <w:bCs/>
          <w:sz w:val="28"/>
          <w:szCs w:val="28"/>
          <w:u w:val="single"/>
          <w:lang w:bidi="ar-IQ"/>
        </w:rPr>
      </w:pPr>
      <w:r w:rsidRPr="00897E78">
        <w:rPr>
          <w:rFonts w:asciiTheme="majorBidi" w:hAnsiTheme="majorBidi" w:cstheme="majorBidi"/>
          <w:b/>
          <w:bCs/>
          <w:sz w:val="28"/>
          <w:szCs w:val="28"/>
          <w:u w:val="single"/>
          <w:lang w:bidi="ar-IQ"/>
        </w:rPr>
        <w:t>Student assessment:</w:t>
      </w:r>
    </w:p>
    <w:p w14:paraId="666B1C4A" w14:textId="77777777" w:rsidR="00897E78" w:rsidRPr="00897E78" w:rsidRDefault="00897E78" w:rsidP="00897E78">
      <w:pPr>
        <w:bidi w:val="0"/>
        <w:spacing w:line="240" w:lineRule="auto"/>
        <w:contextualSpacing/>
        <w:jc w:val="both"/>
        <w:rPr>
          <w:rFonts w:asciiTheme="majorBidi" w:hAnsiTheme="majorBidi" w:cstheme="majorBidi"/>
          <w:b/>
          <w:bCs/>
          <w:sz w:val="14"/>
          <w:szCs w:val="14"/>
          <w:u w:val="single"/>
          <w:lang w:bidi="ar-IQ"/>
        </w:rPr>
      </w:pPr>
    </w:p>
    <w:p w14:paraId="36292C3C" w14:textId="77777777" w:rsidR="00F87CA7" w:rsidRPr="000240DD" w:rsidRDefault="00F87CA7" w:rsidP="00897E78">
      <w:pPr>
        <w:bidi w:val="0"/>
        <w:spacing w:line="240" w:lineRule="auto"/>
        <w:ind w:firstLine="720"/>
        <w:contextualSpacing/>
        <w:jc w:val="both"/>
        <w:rPr>
          <w:rFonts w:asciiTheme="majorBidi" w:hAnsiTheme="majorBidi" w:cstheme="majorBidi"/>
          <w:sz w:val="28"/>
          <w:szCs w:val="28"/>
          <w:lang w:bidi="ar-IQ"/>
        </w:rPr>
      </w:pPr>
      <w:r w:rsidRPr="000240DD">
        <w:rPr>
          <w:rFonts w:asciiTheme="majorBidi" w:hAnsiTheme="majorBidi" w:cstheme="majorBidi"/>
          <w:sz w:val="28"/>
          <w:szCs w:val="28"/>
          <w:lang w:bidi="ar-IQ"/>
        </w:rPr>
        <w:t xml:space="preserve">The minimum requirement </w:t>
      </w:r>
      <w:r>
        <w:rPr>
          <w:rFonts w:asciiTheme="majorBidi" w:hAnsiTheme="majorBidi" w:cstheme="majorBidi"/>
          <w:sz w:val="28"/>
          <w:szCs w:val="28"/>
          <w:lang w:bidi="ar-IQ"/>
        </w:rPr>
        <w:t>for</w:t>
      </w:r>
      <w:r w:rsidRPr="000240DD">
        <w:rPr>
          <w:rFonts w:asciiTheme="majorBidi" w:hAnsiTheme="majorBidi" w:cstheme="majorBidi"/>
          <w:sz w:val="28"/>
          <w:szCs w:val="28"/>
          <w:lang w:bidi="ar-IQ"/>
        </w:rPr>
        <w:t xml:space="preserve"> a student to pass is to achieve at least 50% of </w:t>
      </w:r>
      <w:r>
        <w:rPr>
          <w:rFonts w:asciiTheme="majorBidi" w:hAnsiTheme="majorBidi" w:cstheme="majorBidi"/>
          <w:sz w:val="28"/>
          <w:szCs w:val="28"/>
          <w:lang w:bidi="ar-IQ"/>
        </w:rPr>
        <w:t xml:space="preserve">the </w:t>
      </w:r>
      <w:r w:rsidRPr="000240DD">
        <w:rPr>
          <w:rFonts w:asciiTheme="majorBidi" w:hAnsiTheme="majorBidi" w:cstheme="majorBidi"/>
          <w:sz w:val="28"/>
          <w:szCs w:val="28"/>
          <w:lang w:bidi="ar-IQ"/>
        </w:rPr>
        <w:t>total 100 marks assigned for the course.</w:t>
      </w:r>
    </w:p>
    <w:p w14:paraId="6492BC1B" w14:textId="77777777" w:rsidR="00F87CA7" w:rsidRDefault="00F87CA7" w:rsidP="00F87CA7">
      <w:pPr>
        <w:bidi w:val="0"/>
        <w:spacing w:line="240" w:lineRule="auto"/>
        <w:contextualSpacing/>
        <w:jc w:val="both"/>
        <w:rPr>
          <w:rFonts w:asciiTheme="majorBidi" w:hAnsiTheme="majorBidi" w:cstheme="majorBidi"/>
          <w:sz w:val="28"/>
          <w:szCs w:val="28"/>
          <w:lang w:bidi="ar-IQ"/>
        </w:rPr>
      </w:pPr>
      <w:r w:rsidRPr="000240DD">
        <w:rPr>
          <w:rFonts w:asciiTheme="majorBidi" w:hAnsiTheme="majorBidi" w:cstheme="majorBidi"/>
          <w:sz w:val="28"/>
          <w:szCs w:val="28"/>
          <w:lang w:bidi="ar-IQ"/>
        </w:rPr>
        <w:t>The marks are distributed as follows:</w:t>
      </w:r>
    </w:p>
    <w:p w14:paraId="6C474E7E" w14:textId="77777777" w:rsidR="00F87CA7" w:rsidRPr="000240DD" w:rsidRDefault="00F87CA7" w:rsidP="00F87CA7">
      <w:pPr>
        <w:bidi w:val="0"/>
        <w:spacing w:line="240" w:lineRule="auto"/>
        <w:contextualSpacing/>
        <w:jc w:val="both"/>
        <w:rPr>
          <w:rFonts w:asciiTheme="majorBidi" w:hAnsiTheme="majorBidi" w:cstheme="majorBidi"/>
          <w:sz w:val="28"/>
          <w:szCs w:val="28"/>
          <w:lang w:bidi="ar-IQ"/>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387"/>
        <w:gridCol w:w="1276"/>
        <w:gridCol w:w="1358"/>
      </w:tblGrid>
      <w:tr w:rsidR="008570EC" w:rsidRPr="000240DD" w14:paraId="2DA5C2DE" w14:textId="77777777" w:rsidTr="008570EC">
        <w:trPr>
          <w:jc w:val="center"/>
        </w:trPr>
        <w:tc>
          <w:tcPr>
            <w:tcW w:w="2995" w:type="dxa"/>
            <w:shd w:val="clear" w:color="auto" w:fill="F2F2F2" w:themeFill="background1" w:themeFillShade="F2"/>
          </w:tcPr>
          <w:p w14:paraId="069B2D31" w14:textId="77777777" w:rsidR="008570EC" w:rsidRPr="000240DD" w:rsidRDefault="008570EC" w:rsidP="008212C9">
            <w:pPr>
              <w:bidi w:val="0"/>
              <w:jc w:val="center"/>
              <w:rPr>
                <w:rFonts w:asciiTheme="majorBidi" w:hAnsiTheme="majorBidi" w:cstheme="majorBidi"/>
                <w:sz w:val="28"/>
                <w:szCs w:val="28"/>
              </w:rPr>
            </w:pPr>
            <w:r w:rsidRPr="000240DD">
              <w:rPr>
                <w:rFonts w:asciiTheme="majorBidi" w:hAnsiTheme="majorBidi" w:cstheme="majorBidi"/>
                <w:sz w:val="28"/>
                <w:szCs w:val="28"/>
              </w:rPr>
              <w:t>Mid-term Theory</w:t>
            </w:r>
          </w:p>
        </w:tc>
        <w:tc>
          <w:tcPr>
            <w:tcW w:w="2387" w:type="dxa"/>
            <w:shd w:val="clear" w:color="auto" w:fill="F2F2F2" w:themeFill="background1" w:themeFillShade="F2"/>
          </w:tcPr>
          <w:p w14:paraId="0A215632" w14:textId="77777777" w:rsidR="008570EC" w:rsidRPr="000240DD" w:rsidRDefault="008570EC" w:rsidP="008212C9">
            <w:pPr>
              <w:bidi w:val="0"/>
              <w:jc w:val="center"/>
              <w:rPr>
                <w:rFonts w:asciiTheme="majorBidi" w:hAnsiTheme="majorBidi" w:cstheme="majorBidi"/>
                <w:sz w:val="28"/>
                <w:szCs w:val="28"/>
              </w:rPr>
            </w:pPr>
            <w:r w:rsidRPr="000240DD">
              <w:rPr>
                <w:rFonts w:asciiTheme="majorBidi" w:hAnsiTheme="majorBidi" w:cstheme="majorBidi"/>
                <w:sz w:val="28"/>
                <w:szCs w:val="28"/>
              </w:rPr>
              <w:t>Mid-term Practical</w:t>
            </w:r>
          </w:p>
        </w:tc>
        <w:tc>
          <w:tcPr>
            <w:tcW w:w="1276" w:type="dxa"/>
            <w:shd w:val="clear" w:color="auto" w:fill="F2F2F2" w:themeFill="background1" w:themeFillShade="F2"/>
          </w:tcPr>
          <w:p w14:paraId="3BF461C7" w14:textId="77777777" w:rsidR="008570EC" w:rsidRPr="000240DD" w:rsidRDefault="008570EC" w:rsidP="008212C9">
            <w:pPr>
              <w:bidi w:val="0"/>
              <w:jc w:val="center"/>
              <w:rPr>
                <w:rFonts w:asciiTheme="majorBidi" w:hAnsiTheme="majorBidi" w:cstheme="majorBidi"/>
                <w:sz w:val="28"/>
                <w:szCs w:val="28"/>
              </w:rPr>
            </w:pPr>
            <w:r>
              <w:rPr>
                <w:rFonts w:asciiTheme="majorBidi" w:hAnsiTheme="majorBidi" w:cstheme="majorBidi"/>
                <w:sz w:val="28"/>
                <w:szCs w:val="28"/>
              </w:rPr>
              <w:t>Quiz</w:t>
            </w:r>
          </w:p>
        </w:tc>
        <w:tc>
          <w:tcPr>
            <w:tcW w:w="1358" w:type="dxa"/>
            <w:shd w:val="clear" w:color="auto" w:fill="F2F2F2" w:themeFill="background1" w:themeFillShade="F2"/>
          </w:tcPr>
          <w:p w14:paraId="2957F02D" w14:textId="77777777" w:rsidR="008570EC" w:rsidRPr="000240DD" w:rsidRDefault="008570EC" w:rsidP="008212C9">
            <w:pPr>
              <w:bidi w:val="0"/>
              <w:jc w:val="center"/>
              <w:rPr>
                <w:rFonts w:asciiTheme="majorBidi" w:hAnsiTheme="majorBidi" w:cstheme="majorBidi"/>
                <w:sz w:val="28"/>
                <w:szCs w:val="28"/>
              </w:rPr>
            </w:pPr>
            <w:r>
              <w:rPr>
                <w:rFonts w:asciiTheme="majorBidi" w:hAnsiTheme="majorBidi" w:cstheme="majorBidi"/>
                <w:sz w:val="28"/>
                <w:szCs w:val="28"/>
              </w:rPr>
              <w:t>total</w:t>
            </w:r>
          </w:p>
        </w:tc>
      </w:tr>
      <w:tr w:rsidR="008570EC" w:rsidRPr="000240DD" w14:paraId="0B1CFB17" w14:textId="77777777" w:rsidTr="008570EC">
        <w:trPr>
          <w:jc w:val="center"/>
        </w:trPr>
        <w:tc>
          <w:tcPr>
            <w:tcW w:w="2995" w:type="dxa"/>
          </w:tcPr>
          <w:p w14:paraId="4B31944B" w14:textId="77777777" w:rsidR="008570EC" w:rsidRPr="000240DD" w:rsidRDefault="008570EC" w:rsidP="008212C9">
            <w:pPr>
              <w:bidi w:val="0"/>
              <w:jc w:val="center"/>
              <w:rPr>
                <w:rFonts w:asciiTheme="majorBidi" w:hAnsiTheme="majorBidi" w:cstheme="majorBidi"/>
                <w:sz w:val="28"/>
                <w:szCs w:val="28"/>
              </w:rPr>
            </w:pPr>
            <w:r>
              <w:rPr>
                <w:rFonts w:asciiTheme="majorBidi" w:hAnsiTheme="majorBidi" w:cstheme="majorBidi"/>
                <w:sz w:val="28"/>
                <w:szCs w:val="28"/>
              </w:rPr>
              <w:t>15</w:t>
            </w:r>
            <w:r w:rsidRPr="000240DD">
              <w:rPr>
                <w:rFonts w:asciiTheme="majorBidi" w:hAnsiTheme="majorBidi" w:cstheme="majorBidi"/>
                <w:sz w:val="28"/>
                <w:szCs w:val="28"/>
              </w:rPr>
              <w:t>%</w:t>
            </w:r>
          </w:p>
        </w:tc>
        <w:tc>
          <w:tcPr>
            <w:tcW w:w="2387" w:type="dxa"/>
          </w:tcPr>
          <w:p w14:paraId="4812CC53" w14:textId="77777777" w:rsidR="008570EC" w:rsidRPr="000240DD" w:rsidRDefault="008570EC" w:rsidP="00540872">
            <w:pPr>
              <w:bidi w:val="0"/>
              <w:jc w:val="center"/>
              <w:rPr>
                <w:rFonts w:asciiTheme="majorBidi" w:hAnsiTheme="majorBidi" w:cstheme="majorBidi"/>
                <w:sz w:val="28"/>
                <w:szCs w:val="28"/>
              </w:rPr>
            </w:pPr>
            <w:r>
              <w:rPr>
                <w:rFonts w:asciiTheme="majorBidi" w:hAnsiTheme="majorBidi" w:cstheme="majorBidi"/>
                <w:sz w:val="28"/>
                <w:szCs w:val="28"/>
              </w:rPr>
              <w:t>1</w:t>
            </w:r>
            <w:r w:rsidR="00540872">
              <w:rPr>
                <w:rFonts w:asciiTheme="majorBidi" w:hAnsiTheme="majorBidi" w:cstheme="majorBidi"/>
                <w:sz w:val="28"/>
                <w:szCs w:val="28"/>
              </w:rPr>
              <w:t>0</w:t>
            </w:r>
            <w:r w:rsidRPr="000240DD">
              <w:rPr>
                <w:rFonts w:asciiTheme="majorBidi" w:hAnsiTheme="majorBidi" w:cstheme="majorBidi"/>
                <w:sz w:val="28"/>
                <w:szCs w:val="28"/>
              </w:rPr>
              <w:t>%</w:t>
            </w:r>
          </w:p>
        </w:tc>
        <w:tc>
          <w:tcPr>
            <w:tcW w:w="1276" w:type="dxa"/>
          </w:tcPr>
          <w:p w14:paraId="14356625" w14:textId="77777777" w:rsidR="008570EC" w:rsidRPr="000240DD" w:rsidRDefault="008570EC" w:rsidP="008212C9">
            <w:pPr>
              <w:bidi w:val="0"/>
              <w:jc w:val="center"/>
              <w:rPr>
                <w:rFonts w:asciiTheme="majorBidi" w:hAnsiTheme="majorBidi" w:cstheme="majorBidi"/>
                <w:sz w:val="28"/>
                <w:szCs w:val="28"/>
              </w:rPr>
            </w:pPr>
            <w:r>
              <w:rPr>
                <w:rFonts w:asciiTheme="majorBidi" w:hAnsiTheme="majorBidi" w:cstheme="majorBidi"/>
                <w:sz w:val="28"/>
                <w:szCs w:val="28"/>
              </w:rPr>
              <w:t>5%</w:t>
            </w:r>
          </w:p>
        </w:tc>
        <w:tc>
          <w:tcPr>
            <w:tcW w:w="1358" w:type="dxa"/>
          </w:tcPr>
          <w:p w14:paraId="5F9C52AF" w14:textId="77777777" w:rsidR="008570EC" w:rsidRPr="000240DD" w:rsidRDefault="008570EC" w:rsidP="008212C9">
            <w:pPr>
              <w:bidi w:val="0"/>
              <w:jc w:val="center"/>
              <w:rPr>
                <w:rFonts w:asciiTheme="majorBidi" w:hAnsiTheme="majorBidi" w:cstheme="majorBidi"/>
                <w:sz w:val="28"/>
                <w:szCs w:val="28"/>
              </w:rPr>
            </w:pPr>
            <w:r>
              <w:rPr>
                <w:rFonts w:asciiTheme="majorBidi" w:hAnsiTheme="majorBidi" w:cstheme="majorBidi"/>
                <w:sz w:val="28"/>
                <w:szCs w:val="28"/>
              </w:rPr>
              <w:t>30%</w:t>
            </w:r>
          </w:p>
        </w:tc>
      </w:tr>
      <w:tr w:rsidR="008570EC" w:rsidRPr="000240DD" w14:paraId="630ABE3A" w14:textId="77777777" w:rsidTr="008570EC">
        <w:trPr>
          <w:jc w:val="center"/>
        </w:trPr>
        <w:tc>
          <w:tcPr>
            <w:tcW w:w="2995" w:type="dxa"/>
            <w:shd w:val="clear" w:color="auto" w:fill="F2F2F2" w:themeFill="background1" w:themeFillShade="F2"/>
          </w:tcPr>
          <w:p w14:paraId="71D949F7" w14:textId="77777777" w:rsidR="008570EC" w:rsidRPr="000240DD" w:rsidRDefault="008570EC" w:rsidP="008570EC">
            <w:pPr>
              <w:bidi w:val="0"/>
              <w:jc w:val="center"/>
              <w:rPr>
                <w:rFonts w:asciiTheme="majorBidi" w:hAnsiTheme="majorBidi" w:cstheme="majorBidi"/>
                <w:sz w:val="28"/>
                <w:szCs w:val="28"/>
              </w:rPr>
            </w:pPr>
            <w:r w:rsidRPr="000240DD">
              <w:rPr>
                <w:rFonts w:asciiTheme="majorBidi" w:hAnsiTheme="majorBidi" w:cstheme="majorBidi"/>
                <w:sz w:val="28"/>
                <w:szCs w:val="28"/>
              </w:rPr>
              <w:t>Final Practical</w:t>
            </w:r>
          </w:p>
        </w:tc>
        <w:tc>
          <w:tcPr>
            <w:tcW w:w="3663" w:type="dxa"/>
            <w:gridSpan w:val="2"/>
            <w:shd w:val="clear" w:color="auto" w:fill="F2F2F2" w:themeFill="background1" w:themeFillShade="F2"/>
          </w:tcPr>
          <w:p w14:paraId="37F773CE" w14:textId="77777777" w:rsidR="008570EC" w:rsidRPr="000240DD" w:rsidRDefault="008570EC" w:rsidP="008570EC">
            <w:pPr>
              <w:bidi w:val="0"/>
              <w:jc w:val="center"/>
              <w:rPr>
                <w:rFonts w:asciiTheme="majorBidi" w:hAnsiTheme="majorBidi" w:cstheme="majorBidi"/>
                <w:sz w:val="28"/>
                <w:szCs w:val="28"/>
                <w:rtl/>
                <w:lang w:bidi="ar-IQ"/>
              </w:rPr>
            </w:pPr>
            <w:r w:rsidRPr="000240DD">
              <w:rPr>
                <w:rFonts w:asciiTheme="majorBidi" w:hAnsiTheme="majorBidi" w:cstheme="majorBidi"/>
                <w:sz w:val="28"/>
                <w:szCs w:val="28"/>
              </w:rPr>
              <w:t>Final Theory</w:t>
            </w:r>
          </w:p>
        </w:tc>
        <w:tc>
          <w:tcPr>
            <w:tcW w:w="1358" w:type="dxa"/>
            <w:shd w:val="clear" w:color="auto" w:fill="F2F2F2" w:themeFill="background1" w:themeFillShade="F2"/>
          </w:tcPr>
          <w:p w14:paraId="2B226F0B" w14:textId="77777777" w:rsidR="008570EC" w:rsidRDefault="008570EC" w:rsidP="008570EC">
            <w:pPr>
              <w:bidi w:val="0"/>
              <w:jc w:val="center"/>
              <w:rPr>
                <w:rFonts w:asciiTheme="majorBidi" w:hAnsiTheme="majorBidi" w:cstheme="majorBidi"/>
                <w:sz w:val="28"/>
                <w:szCs w:val="28"/>
              </w:rPr>
            </w:pPr>
            <w:r>
              <w:rPr>
                <w:rFonts w:asciiTheme="majorBidi" w:hAnsiTheme="majorBidi" w:cstheme="majorBidi"/>
                <w:sz w:val="28"/>
                <w:szCs w:val="28"/>
              </w:rPr>
              <w:t>total</w:t>
            </w:r>
          </w:p>
        </w:tc>
      </w:tr>
      <w:tr w:rsidR="008570EC" w:rsidRPr="000240DD" w14:paraId="0DF72EF0" w14:textId="77777777" w:rsidTr="008570EC">
        <w:trPr>
          <w:jc w:val="center"/>
        </w:trPr>
        <w:tc>
          <w:tcPr>
            <w:tcW w:w="2995" w:type="dxa"/>
          </w:tcPr>
          <w:p w14:paraId="2E30B0FB" w14:textId="77777777" w:rsidR="008570EC" w:rsidRPr="000240DD" w:rsidRDefault="008570EC" w:rsidP="008570EC">
            <w:pPr>
              <w:bidi w:val="0"/>
              <w:jc w:val="center"/>
              <w:rPr>
                <w:rFonts w:asciiTheme="majorBidi" w:hAnsiTheme="majorBidi" w:cstheme="majorBidi"/>
                <w:sz w:val="28"/>
                <w:szCs w:val="28"/>
              </w:rPr>
            </w:pPr>
            <w:r w:rsidRPr="000240DD">
              <w:rPr>
                <w:rFonts w:asciiTheme="majorBidi" w:hAnsiTheme="majorBidi" w:cstheme="majorBidi"/>
                <w:sz w:val="28"/>
                <w:szCs w:val="28"/>
              </w:rPr>
              <w:t>20%</w:t>
            </w:r>
          </w:p>
        </w:tc>
        <w:tc>
          <w:tcPr>
            <w:tcW w:w="3663" w:type="dxa"/>
            <w:gridSpan w:val="2"/>
          </w:tcPr>
          <w:p w14:paraId="1D0254F8" w14:textId="77777777" w:rsidR="008570EC" w:rsidRPr="000240DD" w:rsidRDefault="008570EC" w:rsidP="008570EC">
            <w:pPr>
              <w:bidi w:val="0"/>
              <w:jc w:val="center"/>
              <w:rPr>
                <w:rFonts w:asciiTheme="majorBidi" w:hAnsiTheme="majorBidi" w:cstheme="majorBidi"/>
                <w:sz w:val="28"/>
                <w:szCs w:val="28"/>
              </w:rPr>
            </w:pPr>
            <w:r>
              <w:rPr>
                <w:rFonts w:asciiTheme="majorBidi" w:hAnsiTheme="majorBidi" w:cstheme="majorBidi"/>
                <w:sz w:val="28"/>
                <w:szCs w:val="28"/>
              </w:rPr>
              <w:t>5</w:t>
            </w:r>
            <w:r w:rsidRPr="000240DD">
              <w:rPr>
                <w:rFonts w:asciiTheme="majorBidi" w:hAnsiTheme="majorBidi" w:cstheme="majorBidi"/>
                <w:sz w:val="28"/>
                <w:szCs w:val="28"/>
              </w:rPr>
              <w:t>0%</w:t>
            </w:r>
          </w:p>
        </w:tc>
        <w:tc>
          <w:tcPr>
            <w:tcW w:w="1358" w:type="dxa"/>
          </w:tcPr>
          <w:p w14:paraId="7D826204" w14:textId="77777777" w:rsidR="008570EC" w:rsidRDefault="008570EC" w:rsidP="008570EC">
            <w:pPr>
              <w:bidi w:val="0"/>
              <w:jc w:val="center"/>
              <w:rPr>
                <w:rFonts w:asciiTheme="majorBidi" w:hAnsiTheme="majorBidi" w:cstheme="majorBidi"/>
                <w:sz w:val="28"/>
                <w:szCs w:val="28"/>
              </w:rPr>
            </w:pPr>
            <w:r>
              <w:rPr>
                <w:rFonts w:asciiTheme="majorBidi" w:hAnsiTheme="majorBidi" w:cstheme="majorBidi"/>
                <w:sz w:val="28"/>
                <w:szCs w:val="28"/>
              </w:rPr>
              <w:t>70%</w:t>
            </w:r>
          </w:p>
        </w:tc>
      </w:tr>
    </w:tbl>
    <w:p w14:paraId="5ED06DD9" w14:textId="77777777" w:rsidR="00F87CA7" w:rsidRPr="000240DD" w:rsidRDefault="00F87CA7" w:rsidP="00F87CA7">
      <w:pPr>
        <w:bidi w:val="0"/>
        <w:spacing w:line="240" w:lineRule="auto"/>
        <w:contextualSpacing/>
        <w:jc w:val="both"/>
        <w:rPr>
          <w:rFonts w:asciiTheme="majorBidi" w:hAnsiTheme="majorBidi" w:cstheme="majorBidi"/>
          <w:sz w:val="28"/>
          <w:szCs w:val="28"/>
          <w:lang w:bidi="ar-IQ"/>
        </w:rPr>
      </w:pPr>
    </w:p>
    <w:p w14:paraId="7D1314AA" w14:textId="77777777" w:rsidR="00F87CA7" w:rsidRDefault="00F87CA7" w:rsidP="00F87CA7">
      <w:pPr>
        <w:bidi w:val="0"/>
        <w:spacing w:line="240" w:lineRule="auto"/>
        <w:contextualSpacing/>
        <w:jc w:val="both"/>
        <w:rPr>
          <w:rFonts w:asciiTheme="majorBidi" w:hAnsiTheme="majorBidi" w:cstheme="majorBidi"/>
          <w:sz w:val="28"/>
          <w:szCs w:val="28"/>
          <w:lang w:bidi="ar-IQ"/>
        </w:rPr>
      </w:pPr>
      <w:r w:rsidRPr="000240DD">
        <w:rPr>
          <w:rFonts w:asciiTheme="majorBidi" w:hAnsiTheme="majorBidi" w:cstheme="majorBidi"/>
          <w:sz w:val="28"/>
          <w:szCs w:val="28"/>
          <w:lang w:bidi="ar-IQ"/>
        </w:rPr>
        <w:t xml:space="preserve">Students who </w:t>
      </w:r>
      <w:r>
        <w:rPr>
          <w:rFonts w:asciiTheme="majorBidi" w:hAnsiTheme="majorBidi" w:cstheme="majorBidi"/>
          <w:sz w:val="28"/>
          <w:szCs w:val="28"/>
          <w:lang w:bidi="ar-IQ"/>
        </w:rPr>
        <w:t>fail cut-off mark mustard</w:t>
      </w:r>
      <w:r w:rsidRPr="000240DD">
        <w:rPr>
          <w:rFonts w:asciiTheme="majorBidi" w:hAnsiTheme="majorBidi" w:cstheme="majorBidi"/>
          <w:sz w:val="28"/>
          <w:szCs w:val="28"/>
          <w:lang w:bidi="ar-IQ"/>
        </w:rPr>
        <w:t xml:space="preserve"> are required to re-sit for a second trial examination similar to the final one. </w:t>
      </w:r>
    </w:p>
    <w:p w14:paraId="600CC11B" w14:textId="77777777" w:rsidR="00F87CA7" w:rsidRPr="000240DD" w:rsidRDefault="00F87CA7" w:rsidP="00F87CA7">
      <w:pPr>
        <w:bidi w:val="0"/>
        <w:spacing w:line="240" w:lineRule="auto"/>
        <w:contextualSpacing/>
        <w:jc w:val="both"/>
        <w:rPr>
          <w:rFonts w:asciiTheme="majorBidi" w:hAnsiTheme="majorBidi" w:cstheme="majorBidi"/>
          <w:sz w:val="28"/>
          <w:szCs w:val="28"/>
          <w:lang w:bidi="ar-IQ"/>
        </w:rPr>
      </w:pPr>
    </w:p>
    <w:p w14:paraId="645912AE" w14:textId="77777777" w:rsidR="00F87CA7" w:rsidRDefault="00F87CA7" w:rsidP="00897E78">
      <w:pPr>
        <w:bidi w:val="0"/>
        <w:spacing w:line="240" w:lineRule="auto"/>
        <w:contextualSpacing/>
        <w:rPr>
          <w:rFonts w:asciiTheme="majorBidi" w:hAnsiTheme="majorBidi" w:cstheme="majorBidi"/>
          <w:b/>
          <w:bCs/>
          <w:sz w:val="28"/>
          <w:szCs w:val="28"/>
          <w:u w:val="single"/>
          <w:lang w:bidi="ar-IQ"/>
        </w:rPr>
      </w:pPr>
      <w:r w:rsidRPr="00897E78">
        <w:rPr>
          <w:rFonts w:asciiTheme="majorBidi" w:hAnsiTheme="majorBidi" w:cstheme="majorBidi"/>
          <w:b/>
          <w:bCs/>
          <w:sz w:val="28"/>
          <w:szCs w:val="28"/>
          <w:u w:val="single"/>
          <w:lang w:bidi="ar-IQ"/>
        </w:rPr>
        <w:t>Books and references:</w:t>
      </w:r>
    </w:p>
    <w:p w14:paraId="482E904D" w14:textId="77777777" w:rsidR="00897E78" w:rsidRPr="00897E78" w:rsidRDefault="00897E78" w:rsidP="00897E78">
      <w:pPr>
        <w:bidi w:val="0"/>
        <w:spacing w:line="240" w:lineRule="auto"/>
        <w:contextualSpacing/>
        <w:rPr>
          <w:rFonts w:asciiTheme="majorBidi" w:hAnsiTheme="majorBidi" w:cstheme="majorBidi"/>
          <w:b/>
          <w:bCs/>
          <w:sz w:val="14"/>
          <w:szCs w:val="14"/>
          <w:u w:val="single"/>
          <w:lang w:bidi="ar-IQ"/>
        </w:rPr>
      </w:pPr>
    </w:p>
    <w:p w14:paraId="3D62B3D0" w14:textId="77777777" w:rsidR="00F87CA7" w:rsidRPr="00F96760" w:rsidRDefault="00F87CA7" w:rsidP="00897E78">
      <w:pPr>
        <w:bidi w:val="0"/>
        <w:spacing w:line="24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1-Dalley KL</w:t>
      </w:r>
      <w:r w:rsidR="00897E7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&amp; </w:t>
      </w:r>
      <w:proofErr w:type="spellStart"/>
      <w:r>
        <w:rPr>
          <w:rFonts w:asciiTheme="majorBidi" w:hAnsiTheme="majorBidi" w:cstheme="majorBidi"/>
          <w:sz w:val="28"/>
          <w:szCs w:val="28"/>
          <w:lang w:bidi="ar-IQ"/>
        </w:rPr>
        <w:t>Dalley</w:t>
      </w:r>
      <w:proofErr w:type="spellEnd"/>
      <w:r>
        <w:rPr>
          <w:rFonts w:asciiTheme="majorBidi" w:hAnsiTheme="majorBidi" w:cstheme="majorBidi"/>
          <w:sz w:val="28"/>
          <w:szCs w:val="28"/>
          <w:lang w:bidi="ar-IQ"/>
        </w:rPr>
        <w:t xml:space="preserve"> AF (2006): Clinically oriented Anatomy. 5</w:t>
      </w:r>
      <w:r w:rsidRPr="00F96760">
        <w:rPr>
          <w:rFonts w:asciiTheme="majorBidi" w:hAnsiTheme="majorBidi" w:cstheme="majorBidi"/>
          <w:sz w:val="28"/>
          <w:szCs w:val="28"/>
          <w:vertAlign w:val="superscript"/>
          <w:lang w:bidi="ar-IQ"/>
        </w:rPr>
        <w:t>th</w:t>
      </w:r>
      <w:r>
        <w:rPr>
          <w:rFonts w:asciiTheme="majorBidi" w:hAnsiTheme="majorBidi" w:cstheme="majorBidi"/>
          <w:sz w:val="28"/>
          <w:szCs w:val="28"/>
          <w:vertAlign w:val="superscript"/>
          <w:lang w:bidi="ar-IQ"/>
        </w:rPr>
        <w:t xml:space="preserve"> </w:t>
      </w:r>
      <w:r>
        <w:rPr>
          <w:rFonts w:asciiTheme="majorBidi" w:hAnsiTheme="majorBidi" w:cstheme="majorBidi"/>
          <w:sz w:val="28"/>
          <w:szCs w:val="28"/>
          <w:lang w:bidi="ar-IQ"/>
        </w:rPr>
        <w:t>Ed</w:t>
      </w:r>
      <w:r w:rsidR="00897E78">
        <w:rPr>
          <w:rFonts w:asciiTheme="majorBidi" w:hAnsiTheme="majorBidi" w:cstheme="majorBidi"/>
          <w:sz w:val="28"/>
          <w:szCs w:val="28"/>
          <w:lang w:bidi="ar-IQ"/>
        </w:rPr>
        <w:t xml:space="preserve"> </w:t>
      </w:r>
      <w:r>
        <w:rPr>
          <w:rFonts w:asciiTheme="majorBidi" w:hAnsiTheme="majorBidi" w:cstheme="majorBidi"/>
          <w:sz w:val="28"/>
          <w:szCs w:val="28"/>
          <w:lang w:bidi="ar-IQ"/>
        </w:rPr>
        <w:t>Lippincott Williams&amp; Wilkins. Philadelphia</w:t>
      </w:r>
    </w:p>
    <w:p w14:paraId="0E99043D" w14:textId="77777777" w:rsidR="00F87CA7" w:rsidRDefault="00F87CA7" w:rsidP="00F87CA7">
      <w:pPr>
        <w:bidi w:val="0"/>
        <w:spacing w:line="24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2</w:t>
      </w:r>
      <w:r w:rsidRPr="000240DD">
        <w:rPr>
          <w:rFonts w:asciiTheme="majorBidi" w:hAnsiTheme="majorBidi" w:cstheme="majorBidi"/>
          <w:sz w:val="28"/>
          <w:szCs w:val="28"/>
          <w:lang w:bidi="ar-IQ"/>
        </w:rPr>
        <w:t>- Molecular Biology of the cell, Bruce Albert,</w:t>
      </w:r>
      <w:r>
        <w:rPr>
          <w:rFonts w:asciiTheme="majorBidi" w:hAnsiTheme="majorBidi" w:cstheme="majorBidi"/>
          <w:sz w:val="28"/>
          <w:szCs w:val="28"/>
          <w:lang w:bidi="ar-IQ"/>
        </w:rPr>
        <w:t>6</w:t>
      </w:r>
      <w:r w:rsidRPr="000240DD">
        <w:rPr>
          <w:rFonts w:asciiTheme="majorBidi" w:hAnsiTheme="majorBidi" w:cstheme="majorBidi"/>
          <w:sz w:val="28"/>
          <w:szCs w:val="28"/>
          <w:vertAlign w:val="superscript"/>
          <w:lang w:bidi="ar-IQ"/>
        </w:rPr>
        <w:t>th</w:t>
      </w:r>
      <w:r w:rsidRPr="000240DD">
        <w:rPr>
          <w:rFonts w:asciiTheme="majorBidi" w:hAnsiTheme="majorBidi" w:cstheme="majorBidi"/>
          <w:sz w:val="28"/>
          <w:szCs w:val="28"/>
          <w:lang w:bidi="ar-IQ"/>
        </w:rPr>
        <w:t xml:space="preserve"> Edition (20</w:t>
      </w:r>
      <w:r>
        <w:rPr>
          <w:rFonts w:asciiTheme="majorBidi" w:hAnsiTheme="majorBidi" w:cstheme="majorBidi"/>
          <w:sz w:val="28"/>
          <w:szCs w:val="28"/>
          <w:lang w:bidi="ar-IQ"/>
        </w:rPr>
        <w:t>17</w:t>
      </w:r>
      <w:r w:rsidRPr="000240DD">
        <w:rPr>
          <w:rFonts w:asciiTheme="majorBidi" w:hAnsiTheme="majorBidi" w:cstheme="majorBidi"/>
          <w:sz w:val="28"/>
          <w:szCs w:val="28"/>
          <w:lang w:bidi="ar-IQ"/>
        </w:rPr>
        <w:t>)</w:t>
      </w:r>
      <w:r>
        <w:rPr>
          <w:rFonts w:asciiTheme="majorBidi" w:hAnsiTheme="majorBidi" w:cstheme="majorBidi"/>
          <w:sz w:val="28"/>
          <w:szCs w:val="28"/>
          <w:lang w:bidi="ar-IQ"/>
        </w:rPr>
        <w:t xml:space="preserve"> </w:t>
      </w:r>
    </w:p>
    <w:p w14:paraId="1F444B30" w14:textId="77777777" w:rsidR="00F87CA7" w:rsidRDefault="00F87CA7" w:rsidP="00897E78">
      <w:pPr>
        <w:bidi w:val="0"/>
        <w:spacing w:line="24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C9448C">
        <w:rPr>
          <w:rFonts w:asciiTheme="majorBidi" w:hAnsiTheme="majorBidi" w:cstheme="majorBidi"/>
          <w:sz w:val="28"/>
          <w:szCs w:val="28"/>
          <w:lang w:bidi="ar-IQ"/>
        </w:rPr>
        <w:t>Human Biology,</w:t>
      </w:r>
      <w:r w:rsidR="00897E78">
        <w:rPr>
          <w:rFonts w:asciiTheme="majorBidi" w:hAnsiTheme="majorBidi" w:cstheme="majorBidi"/>
          <w:sz w:val="28"/>
          <w:szCs w:val="28"/>
          <w:lang w:bidi="ar-IQ"/>
        </w:rPr>
        <w:t xml:space="preserve"> </w:t>
      </w:r>
      <w:r w:rsidRPr="00C9448C">
        <w:rPr>
          <w:rFonts w:asciiTheme="majorBidi" w:hAnsiTheme="majorBidi" w:cstheme="majorBidi"/>
          <w:sz w:val="28"/>
          <w:szCs w:val="28"/>
          <w:lang w:bidi="ar-IQ"/>
        </w:rPr>
        <w:t>Sylvia S.</w:t>
      </w:r>
      <w:r w:rsidR="00897E78">
        <w:rPr>
          <w:rFonts w:asciiTheme="majorBidi" w:hAnsiTheme="majorBidi" w:cstheme="majorBidi"/>
          <w:sz w:val="28"/>
          <w:szCs w:val="28"/>
          <w:lang w:bidi="ar-IQ"/>
        </w:rPr>
        <w:t xml:space="preserve"> </w:t>
      </w:r>
      <w:proofErr w:type="spellStart"/>
      <w:r w:rsidRPr="00C9448C">
        <w:rPr>
          <w:rFonts w:asciiTheme="majorBidi" w:hAnsiTheme="majorBidi" w:cstheme="majorBidi"/>
          <w:sz w:val="28"/>
          <w:szCs w:val="28"/>
          <w:lang w:bidi="ar-IQ"/>
        </w:rPr>
        <w:t>Mader</w:t>
      </w:r>
      <w:proofErr w:type="spellEnd"/>
      <w:r w:rsidRPr="00C9448C">
        <w:rPr>
          <w:rFonts w:asciiTheme="majorBidi" w:hAnsiTheme="majorBidi" w:cstheme="majorBidi"/>
          <w:sz w:val="28"/>
          <w:szCs w:val="28"/>
          <w:lang w:bidi="ar-IQ"/>
        </w:rPr>
        <w:t>. fifteenth Edition</w:t>
      </w:r>
      <w:r w:rsidR="00897E78">
        <w:rPr>
          <w:rFonts w:asciiTheme="majorBidi" w:hAnsiTheme="majorBidi" w:cstheme="majorBidi"/>
          <w:sz w:val="28"/>
          <w:szCs w:val="28"/>
          <w:lang w:bidi="ar-IQ"/>
        </w:rPr>
        <w:t xml:space="preserve"> </w:t>
      </w:r>
      <w:r w:rsidRPr="00C9448C">
        <w:rPr>
          <w:rFonts w:asciiTheme="majorBidi" w:hAnsiTheme="majorBidi" w:cstheme="majorBidi"/>
          <w:sz w:val="28"/>
          <w:szCs w:val="28"/>
          <w:lang w:bidi="ar-IQ"/>
        </w:rPr>
        <w:t>(2017)</w:t>
      </w:r>
    </w:p>
    <w:p w14:paraId="1A053EAA" w14:textId="77777777" w:rsidR="00F87CA7" w:rsidRDefault="00F87CA7" w:rsidP="00F87CA7">
      <w:pPr>
        <w:bidi w:val="0"/>
        <w:jc w:val="lowKashida"/>
        <w:rPr>
          <w:b/>
          <w:bCs/>
          <w:sz w:val="24"/>
          <w:szCs w:val="24"/>
        </w:rPr>
      </w:pPr>
    </w:p>
    <w:p w14:paraId="5641CB82" w14:textId="77777777" w:rsidR="00DB2676" w:rsidRDefault="00DB2676" w:rsidP="00DB2676">
      <w:pPr>
        <w:bidi w:val="0"/>
        <w:rPr>
          <w:rtl/>
          <w:lang w:bidi="ar-IQ"/>
        </w:rPr>
      </w:pPr>
    </w:p>
    <w:p w14:paraId="35292C91" w14:textId="77777777" w:rsidR="00DB2676" w:rsidRDefault="00DB2676" w:rsidP="00DB2676">
      <w:pPr>
        <w:bidi w:val="0"/>
        <w:rPr>
          <w:rtl/>
          <w:lang w:bidi="ar-IQ"/>
        </w:rPr>
      </w:pPr>
    </w:p>
    <w:p w14:paraId="079F9790" w14:textId="77777777" w:rsidR="00DB2676" w:rsidRDefault="00DB2676" w:rsidP="00DB2676">
      <w:pPr>
        <w:bidi w:val="0"/>
        <w:rPr>
          <w:rtl/>
          <w:lang w:bidi="ar-IQ"/>
        </w:rPr>
      </w:pPr>
    </w:p>
    <w:p w14:paraId="10861D79" w14:textId="77777777" w:rsidR="00DB2676" w:rsidRDefault="00DB2676" w:rsidP="00DB2676">
      <w:pPr>
        <w:bidi w:val="0"/>
        <w:rPr>
          <w:lang w:bidi="ar-IQ"/>
        </w:rPr>
      </w:pPr>
    </w:p>
    <w:sectPr w:rsidR="00DB2676" w:rsidSect="00897E78">
      <w:headerReference w:type="default" r:id="rId8"/>
      <w:pgSz w:w="11906" w:h="16838"/>
      <w:pgMar w:top="1135" w:right="1080" w:bottom="426" w:left="108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FEE4" w14:textId="77777777" w:rsidR="00D9770F" w:rsidRDefault="00D9770F" w:rsidP="000F4517">
      <w:pPr>
        <w:spacing w:after="0" w:line="240" w:lineRule="auto"/>
      </w:pPr>
      <w:r>
        <w:separator/>
      </w:r>
    </w:p>
  </w:endnote>
  <w:endnote w:type="continuationSeparator" w:id="0">
    <w:p w14:paraId="742538F7" w14:textId="77777777" w:rsidR="00D9770F" w:rsidRDefault="00D9770F" w:rsidP="000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E4633" w14:textId="77777777" w:rsidR="00D9770F" w:rsidRDefault="00D9770F" w:rsidP="000F4517">
      <w:pPr>
        <w:spacing w:after="0" w:line="240" w:lineRule="auto"/>
      </w:pPr>
      <w:r>
        <w:separator/>
      </w:r>
    </w:p>
  </w:footnote>
  <w:footnote w:type="continuationSeparator" w:id="0">
    <w:p w14:paraId="5B2E2A8B" w14:textId="77777777" w:rsidR="00D9770F" w:rsidRDefault="00D9770F" w:rsidP="000F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2DEE" w14:textId="77777777" w:rsidR="000F4517" w:rsidRPr="000F4517" w:rsidRDefault="000F4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1AD"/>
    <w:multiLevelType w:val="hybridMultilevel"/>
    <w:tmpl w:val="523E8FDA"/>
    <w:lvl w:ilvl="0" w:tplc="04090005">
      <w:start w:val="1"/>
      <w:numFmt w:val="bullet"/>
      <w:lvlText w:val=""/>
      <w:lvlJc w:val="left"/>
      <w:pPr>
        <w:tabs>
          <w:tab w:val="num" w:pos="420"/>
        </w:tabs>
        <w:ind w:left="42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B000DAA"/>
    <w:multiLevelType w:val="hybridMultilevel"/>
    <w:tmpl w:val="26DC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7C34"/>
    <w:multiLevelType w:val="hybridMultilevel"/>
    <w:tmpl w:val="8544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E6682"/>
    <w:multiLevelType w:val="hybridMultilevel"/>
    <w:tmpl w:val="97866118"/>
    <w:lvl w:ilvl="0" w:tplc="0409000F">
      <w:start w:val="1"/>
      <w:numFmt w:val="decimal"/>
      <w:lvlText w:val="%1."/>
      <w:lvlJc w:val="left"/>
      <w:pPr>
        <w:tabs>
          <w:tab w:val="num" w:pos="-90"/>
        </w:tabs>
        <w:ind w:left="-9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0F"/>
    <w:rsid w:val="000168D3"/>
    <w:rsid w:val="0001713B"/>
    <w:rsid w:val="0004015E"/>
    <w:rsid w:val="00060170"/>
    <w:rsid w:val="0007727D"/>
    <w:rsid w:val="00085BE7"/>
    <w:rsid w:val="000B7BD0"/>
    <w:rsid w:val="000D37BF"/>
    <w:rsid w:val="000F4517"/>
    <w:rsid w:val="001273DA"/>
    <w:rsid w:val="00155B94"/>
    <w:rsid w:val="001911ED"/>
    <w:rsid w:val="00195975"/>
    <w:rsid w:val="001B3081"/>
    <w:rsid w:val="001B7387"/>
    <w:rsid w:val="001C6E8F"/>
    <w:rsid w:val="0024329F"/>
    <w:rsid w:val="0025068F"/>
    <w:rsid w:val="002B02B3"/>
    <w:rsid w:val="002B06AF"/>
    <w:rsid w:val="002B0DBA"/>
    <w:rsid w:val="002D1D60"/>
    <w:rsid w:val="002D520A"/>
    <w:rsid w:val="00311D5B"/>
    <w:rsid w:val="0033171A"/>
    <w:rsid w:val="00337E46"/>
    <w:rsid w:val="003570D3"/>
    <w:rsid w:val="003628D9"/>
    <w:rsid w:val="00373A26"/>
    <w:rsid w:val="003744C0"/>
    <w:rsid w:val="00386453"/>
    <w:rsid w:val="003A48C6"/>
    <w:rsid w:val="003B2DFF"/>
    <w:rsid w:val="003C5FDF"/>
    <w:rsid w:val="003D4F8A"/>
    <w:rsid w:val="00404FEA"/>
    <w:rsid w:val="00417C04"/>
    <w:rsid w:val="00437815"/>
    <w:rsid w:val="004746E5"/>
    <w:rsid w:val="00492617"/>
    <w:rsid w:val="00493F2C"/>
    <w:rsid w:val="004942BB"/>
    <w:rsid w:val="00497B96"/>
    <w:rsid w:val="00497F11"/>
    <w:rsid w:val="004B0F20"/>
    <w:rsid w:val="00540872"/>
    <w:rsid w:val="00543050"/>
    <w:rsid w:val="00557047"/>
    <w:rsid w:val="00587EF0"/>
    <w:rsid w:val="00591115"/>
    <w:rsid w:val="005D0257"/>
    <w:rsid w:val="00607800"/>
    <w:rsid w:val="00657526"/>
    <w:rsid w:val="006647F7"/>
    <w:rsid w:val="00667E0F"/>
    <w:rsid w:val="00682C5C"/>
    <w:rsid w:val="006F1B17"/>
    <w:rsid w:val="006F333D"/>
    <w:rsid w:val="007142CE"/>
    <w:rsid w:val="00735F94"/>
    <w:rsid w:val="00740083"/>
    <w:rsid w:val="00746178"/>
    <w:rsid w:val="00750F55"/>
    <w:rsid w:val="00775CA6"/>
    <w:rsid w:val="00786D67"/>
    <w:rsid w:val="007A5E04"/>
    <w:rsid w:val="007F7044"/>
    <w:rsid w:val="00820D7B"/>
    <w:rsid w:val="00823793"/>
    <w:rsid w:val="008558A7"/>
    <w:rsid w:val="00855C35"/>
    <w:rsid w:val="008570EC"/>
    <w:rsid w:val="00864283"/>
    <w:rsid w:val="00870C05"/>
    <w:rsid w:val="00881DDF"/>
    <w:rsid w:val="00896994"/>
    <w:rsid w:val="00897E78"/>
    <w:rsid w:val="008A173E"/>
    <w:rsid w:val="008A22B3"/>
    <w:rsid w:val="008B0D53"/>
    <w:rsid w:val="008D3694"/>
    <w:rsid w:val="008E0C83"/>
    <w:rsid w:val="009262AC"/>
    <w:rsid w:val="00932E86"/>
    <w:rsid w:val="00944DCD"/>
    <w:rsid w:val="009566F6"/>
    <w:rsid w:val="00974615"/>
    <w:rsid w:val="009977EC"/>
    <w:rsid w:val="009A42E6"/>
    <w:rsid w:val="00A37125"/>
    <w:rsid w:val="00AE7FC6"/>
    <w:rsid w:val="00AE7FD6"/>
    <w:rsid w:val="00AF4975"/>
    <w:rsid w:val="00B13225"/>
    <w:rsid w:val="00B15536"/>
    <w:rsid w:val="00B357EC"/>
    <w:rsid w:val="00B35D6E"/>
    <w:rsid w:val="00B830D3"/>
    <w:rsid w:val="00BC0E9C"/>
    <w:rsid w:val="00BD257C"/>
    <w:rsid w:val="00BD7F17"/>
    <w:rsid w:val="00BE13BD"/>
    <w:rsid w:val="00BE7631"/>
    <w:rsid w:val="00C12A1A"/>
    <w:rsid w:val="00C57A6C"/>
    <w:rsid w:val="00CD0F1C"/>
    <w:rsid w:val="00D07868"/>
    <w:rsid w:val="00D22673"/>
    <w:rsid w:val="00D47031"/>
    <w:rsid w:val="00D64405"/>
    <w:rsid w:val="00D8411E"/>
    <w:rsid w:val="00D9770F"/>
    <w:rsid w:val="00DB2676"/>
    <w:rsid w:val="00DB433B"/>
    <w:rsid w:val="00DC1254"/>
    <w:rsid w:val="00E103C5"/>
    <w:rsid w:val="00E72C0E"/>
    <w:rsid w:val="00EB197E"/>
    <w:rsid w:val="00EB3BE6"/>
    <w:rsid w:val="00EB530D"/>
    <w:rsid w:val="00ED2DD6"/>
    <w:rsid w:val="00ED5444"/>
    <w:rsid w:val="00ED62F9"/>
    <w:rsid w:val="00EF7C13"/>
    <w:rsid w:val="00F22871"/>
    <w:rsid w:val="00F80B5F"/>
    <w:rsid w:val="00F87CA7"/>
    <w:rsid w:val="00FA1395"/>
    <w:rsid w:val="00FA243F"/>
    <w:rsid w:val="00FB3B80"/>
    <w:rsid w:val="00FD432F"/>
    <w:rsid w:val="00FE3A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FBE1A"/>
  <w15:docId w15:val="{7F5BD950-2680-4F6A-BBD8-91D0562D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04"/>
    <w:pPr>
      <w:bidi/>
    </w:pPr>
  </w:style>
  <w:style w:type="paragraph" w:styleId="Heading3">
    <w:name w:val="heading 3"/>
    <w:basedOn w:val="Normal"/>
    <w:next w:val="Normal"/>
    <w:link w:val="Heading3Char"/>
    <w:qFormat/>
    <w:rsid w:val="001C6E8F"/>
    <w:pPr>
      <w:keepNext/>
      <w:bidi w:val="0"/>
      <w:spacing w:after="0" w:line="240" w:lineRule="auto"/>
      <w:outlineLvl w:val="2"/>
    </w:pPr>
    <w:rPr>
      <w:rFonts w:ascii="Times New Roman" w:eastAsia="Times New Roman" w:hAnsi="Times New Roman" w:cs="Traditional Arabic"/>
      <w:noProof/>
      <w:sz w:val="28"/>
      <w:szCs w:val="20"/>
    </w:rPr>
  </w:style>
  <w:style w:type="paragraph" w:styleId="Heading7">
    <w:name w:val="heading 7"/>
    <w:basedOn w:val="Normal"/>
    <w:next w:val="Normal"/>
    <w:link w:val="Heading7Char"/>
    <w:qFormat/>
    <w:rsid w:val="001C6E8F"/>
    <w:pPr>
      <w:keepNext/>
      <w:spacing w:after="0" w:line="240" w:lineRule="auto"/>
      <w:outlineLvl w:val="6"/>
    </w:pPr>
    <w:rPr>
      <w:rFonts w:ascii="Times New Roman" w:eastAsia="Times New Roman" w:hAnsi="Times New Roman" w:cs="Traditional Arabic"/>
      <w:b/>
      <w:bCs/>
      <w:i/>
      <w:iCs/>
      <w:noProof/>
      <w:sz w:val="20"/>
      <w:szCs w:val="20"/>
    </w:rPr>
  </w:style>
  <w:style w:type="paragraph" w:styleId="Heading9">
    <w:name w:val="heading 9"/>
    <w:basedOn w:val="Normal"/>
    <w:next w:val="Normal"/>
    <w:link w:val="Heading9Char"/>
    <w:qFormat/>
    <w:rsid w:val="001C6E8F"/>
    <w:pPr>
      <w:keepNext/>
      <w:bidi w:val="0"/>
      <w:spacing w:after="0" w:line="240" w:lineRule="auto"/>
      <w:outlineLvl w:val="8"/>
    </w:pPr>
    <w:rPr>
      <w:rFonts w:ascii="Times New Roman" w:eastAsia="Times New Roman" w:hAnsi="Times New Roman" w:cs="Traditional Arabic"/>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283"/>
    <w:pPr>
      <w:ind w:left="720"/>
      <w:contextualSpacing/>
    </w:pPr>
  </w:style>
  <w:style w:type="paragraph" w:styleId="Header">
    <w:name w:val="header"/>
    <w:basedOn w:val="Normal"/>
    <w:link w:val="HeaderChar"/>
    <w:uiPriority w:val="99"/>
    <w:unhideWhenUsed/>
    <w:rsid w:val="000F45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4517"/>
  </w:style>
  <w:style w:type="paragraph" w:styleId="Footer">
    <w:name w:val="footer"/>
    <w:basedOn w:val="Normal"/>
    <w:link w:val="FooterChar"/>
    <w:uiPriority w:val="99"/>
    <w:unhideWhenUsed/>
    <w:rsid w:val="000F45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4517"/>
  </w:style>
  <w:style w:type="paragraph" w:styleId="BodyTextIndent2">
    <w:name w:val="Body Text Indent 2"/>
    <w:basedOn w:val="Normal"/>
    <w:link w:val="BodyTextIndent2Char"/>
    <w:rsid w:val="001C6E8F"/>
    <w:pPr>
      <w:bidi w:val="0"/>
      <w:spacing w:after="0" w:line="240" w:lineRule="auto"/>
      <w:ind w:left="331" w:hanging="331"/>
    </w:pPr>
    <w:rPr>
      <w:rFonts w:ascii="Times New Roman" w:eastAsia="Times New Roman" w:hAnsi="Times New Roman" w:cs="Traditional Arabic"/>
      <w:noProof/>
      <w:sz w:val="28"/>
      <w:szCs w:val="20"/>
    </w:rPr>
  </w:style>
  <w:style w:type="character" w:customStyle="1" w:styleId="BodyTextIndent2Char">
    <w:name w:val="Body Text Indent 2 Char"/>
    <w:basedOn w:val="DefaultParagraphFont"/>
    <w:link w:val="BodyTextIndent2"/>
    <w:rsid w:val="001C6E8F"/>
    <w:rPr>
      <w:rFonts w:ascii="Times New Roman" w:eastAsia="Times New Roman" w:hAnsi="Times New Roman" w:cs="Traditional Arabic"/>
      <w:noProof/>
      <w:sz w:val="28"/>
      <w:szCs w:val="20"/>
    </w:rPr>
  </w:style>
  <w:style w:type="paragraph" w:styleId="BodyTextIndent3">
    <w:name w:val="Body Text Indent 3"/>
    <w:basedOn w:val="Normal"/>
    <w:link w:val="BodyTextIndent3Char"/>
    <w:rsid w:val="001C6E8F"/>
    <w:pPr>
      <w:bidi w:val="0"/>
      <w:spacing w:after="0" w:line="240" w:lineRule="auto"/>
      <w:ind w:left="331" w:hanging="331"/>
    </w:pPr>
    <w:rPr>
      <w:rFonts w:ascii="Arial" w:eastAsia="Times New Roman" w:hAnsi="Arial" w:cs="Arial"/>
      <w:noProof/>
      <w:sz w:val="24"/>
      <w:szCs w:val="24"/>
    </w:rPr>
  </w:style>
  <w:style w:type="character" w:customStyle="1" w:styleId="BodyTextIndent3Char">
    <w:name w:val="Body Text Indent 3 Char"/>
    <w:basedOn w:val="DefaultParagraphFont"/>
    <w:link w:val="BodyTextIndent3"/>
    <w:rsid w:val="001C6E8F"/>
    <w:rPr>
      <w:rFonts w:ascii="Arial" w:eastAsia="Times New Roman" w:hAnsi="Arial" w:cs="Arial"/>
      <w:noProof/>
      <w:sz w:val="24"/>
      <w:szCs w:val="24"/>
    </w:rPr>
  </w:style>
  <w:style w:type="character" w:customStyle="1" w:styleId="Heading3Char">
    <w:name w:val="Heading 3 Char"/>
    <w:basedOn w:val="DefaultParagraphFont"/>
    <w:link w:val="Heading3"/>
    <w:rsid w:val="001C6E8F"/>
    <w:rPr>
      <w:rFonts w:ascii="Times New Roman" w:eastAsia="Times New Roman" w:hAnsi="Times New Roman" w:cs="Traditional Arabic"/>
      <w:noProof/>
      <w:sz w:val="28"/>
      <w:szCs w:val="20"/>
    </w:rPr>
  </w:style>
  <w:style w:type="character" w:customStyle="1" w:styleId="Heading7Char">
    <w:name w:val="Heading 7 Char"/>
    <w:basedOn w:val="DefaultParagraphFont"/>
    <w:link w:val="Heading7"/>
    <w:rsid w:val="001C6E8F"/>
    <w:rPr>
      <w:rFonts w:ascii="Times New Roman" w:eastAsia="Times New Roman" w:hAnsi="Times New Roman" w:cs="Traditional Arabic"/>
      <w:b/>
      <w:bCs/>
      <w:i/>
      <w:iCs/>
      <w:noProof/>
      <w:sz w:val="20"/>
      <w:szCs w:val="20"/>
    </w:rPr>
  </w:style>
  <w:style w:type="paragraph" w:styleId="BodyTextIndent">
    <w:name w:val="Body Text Indent"/>
    <w:basedOn w:val="Normal"/>
    <w:link w:val="BodyTextIndentChar"/>
    <w:rsid w:val="001C6E8F"/>
    <w:pPr>
      <w:bidi w:val="0"/>
      <w:spacing w:after="0" w:line="240" w:lineRule="auto"/>
      <w:ind w:left="437" w:hanging="437"/>
    </w:pPr>
    <w:rPr>
      <w:rFonts w:ascii="Times New Roman" w:eastAsia="Times New Roman" w:hAnsi="Times New Roman" w:cs="Traditional Arabic"/>
      <w:noProof/>
      <w:sz w:val="28"/>
      <w:szCs w:val="20"/>
    </w:rPr>
  </w:style>
  <w:style w:type="character" w:customStyle="1" w:styleId="BodyTextIndentChar">
    <w:name w:val="Body Text Indent Char"/>
    <w:basedOn w:val="DefaultParagraphFont"/>
    <w:link w:val="BodyTextIndent"/>
    <w:rsid w:val="001C6E8F"/>
    <w:rPr>
      <w:rFonts w:ascii="Times New Roman" w:eastAsia="Times New Roman" w:hAnsi="Times New Roman" w:cs="Traditional Arabic"/>
      <w:noProof/>
      <w:sz w:val="28"/>
      <w:szCs w:val="20"/>
    </w:rPr>
  </w:style>
  <w:style w:type="character" w:customStyle="1" w:styleId="Heading9Char">
    <w:name w:val="Heading 9 Char"/>
    <w:basedOn w:val="DefaultParagraphFont"/>
    <w:link w:val="Heading9"/>
    <w:rsid w:val="001C6E8F"/>
    <w:rPr>
      <w:rFonts w:ascii="Times New Roman" w:eastAsia="Times New Roman" w:hAnsi="Times New Roman" w:cs="Traditional Arabic"/>
      <w:noProof/>
      <w:sz w:val="24"/>
      <w:szCs w:val="24"/>
    </w:rPr>
  </w:style>
  <w:style w:type="character" w:styleId="Hyperlink">
    <w:name w:val="Hyperlink"/>
    <w:rsid w:val="001C6E8F"/>
    <w:rPr>
      <w:color w:val="0000FF"/>
      <w:u w:val="single"/>
    </w:rPr>
  </w:style>
  <w:style w:type="paragraph" w:styleId="BalloonText">
    <w:name w:val="Balloon Text"/>
    <w:basedOn w:val="Normal"/>
    <w:link w:val="BalloonTextChar"/>
    <w:uiPriority w:val="99"/>
    <w:semiHidden/>
    <w:unhideWhenUsed/>
    <w:rsid w:val="00BE7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6037">
      <w:bodyDiv w:val="1"/>
      <w:marLeft w:val="0"/>
      <w:marRight w:val="0"/>
      <w:marTop w:val="0"/>
      <w:marBottom w:val="0"/>
      <w:divBdr>
        <w:top w:val="none" w:sz="0" w:space="0" w:color="auto"/>
        <w:left w:val="none" w:sz="0" w:space="0" w:color="auto"/>
        <w:bottom w:val="none" w:sz="0" w:space="0" w:color="auto"/>
        <w:right w:val="none" w:sz="0" w:space="0" w:color="auto"/>
      </w:divBdr>
    </w:div>
    <w:div w:id="443548537">
      <w:bodyDiv w:val="1"/>
      <w:marLeft w:val="0"/>
      <w:marRight w:val="0"/>
      <w:marTop w:val="0"/>
      <w:marBottom w:val="0"/>
      <w:divBdr>
        <w:top w:val="none" w:sz="0" w:space="0" w:color="auto"/>
        <w:left w:val="none" w:sz="0" w:space="0" w:color="auto"/>
        <w:bottom w:val="none" w:sz="0" w:space="0" w:color="auto"/>
        <w:right w:val="none" w:sz="0" w:space="0" w:color="auto"/>
      </w:divBdr>
    </w:div>
    <w:div w:id="516507809">
      <w:bodyDiv w:val="1"/>
      <w:marLeft w:val="0"/>
      <w:marRight w:val="0"/>
      <w:marTop w:val="0"/>
      <w:marBottom w:val="0"/>
      <w:divBdr>
        <w:top w:val="none" w:sz="0" w:space="0" w:color="auto"/>
        <w:left w:val="none" w:sz="0" w:space="0" w:color="auto"/>
        <w:bottom w:val="none" w:sz="0" w:space="0" w:color="auto"/>
        <w:right w:val="none" w:sz="0" w:space="0" w:color="auto"/>
      </w:divBdr>
    </w:div>
    <w:div w:id="18584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9615</Characters>
  <Application>Microsoft Office Word</Application>
  <DocSecurity>0</DocSecurity>
  <Lines>490</Lines>
  <Paragraphs>275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Thaair</dc:creator>
  <cp:lastModifiedBy>user</cp:lastModifiedBy>
  <cp:revision>8</cp:revision>
  <cp:lastPrinted>2023-11-19T06:45:00Z</cp:lastPrinted>
  <dcterms:created xsi:type="dcterms:W3CDTF">2023-11-19T06:46:00Z</dcterms:created>
  <dcterms:modified xsi:type="dcterms:W3CDTF">2023-12-12T17:08:00Z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acfb7f840a8859e44b4240800bb9a0a49b742047b400099944149c8a8c717bf5</vt:lpwstr>
  </property>
</Properties>
</file>